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9FDD" w14:textId="498F4597" w:rsidR="004E65BB" w:rsidRDefault="25155227" w:rsidP="00DB5B81">
      <w:pPr>
        <w:jc w:val="center"/>
        <w:rPr>
          <w:rFonts w:eastAsia="Calibri,Times New Roman" w:cs="Calibri,Times New Roman"/>
          <w:b/>
          <w:bCs/>
        </w:rPr>
      </w:pPr>
      <w:r w:rsidRPr="00B31D72">
        <w:rPr>
          <w:rFonts w:eastAsia="Calibri,Times New Roman" w:cs="Calibri,Times New Roman"/>
          <w:b/>
          <w:bCs/>
        </w:rPr>
        <w:t xml:space="preserve">INDEPENDENT EXAMINATION OF </w:t>
      </w:r>
      <w:r w:rsidR="005B13CE">
        <w:rPr>
          <w:rFonts w:eastAsia="Calibri,Times New Roman" w:cs="Calibri,Times New Roman"/>
          <w:b/>
          <w:bCs/>
        </w:rPr>
        <w:t xml:space="preserve">THE </w:t>
      </w:r>
      <w:r w:rsidR="002866BA">
        <w:rPr>
          <w:rFonts w:eastAsia="Calibri,Times New Roman" w:cs="Calibri,Times New Roman"/>
          <w:b/>
          <w:bCs/>
        </w:rPr>
        <w:t>BLACKFORDBY</w:t>
      </w:r>
    </w:p>
    <w:p w14:paraId="7D7A3908" w14:textId="5FEC7CC8" w:rsidR="00DB5B81" w:rsidRPr="00B31D72" w:rsidRDefault="004E65BB" w:rsidP="00DB5B81">
      <w:pPr>
        <w:jc w:val="center"/>
        <w:rPr>
          <w:rFonts w:eastAsia="Times New Roman"/>
          <w:b/>
        </w:rPr>
      </w:pPr>
      <w:r>
        <w:rPr>
          <w:rFonts w:eastAsia="Calibri,Times New Roman" w:cs="Calibri,Times New Roman"/>
          <w:b/>
          <w:bCs/>
        </w:rPr>
        <w:t xml:space="preserve"> </w:t>
      </w:r>
      <w:r w:rsidR="00260B24">
        <w:rPr>
          <w:rFonts w:eastAsia="Calibri,Times New Roman" w:cs="Calibri,Times New Roman"/>
          <w:b/>
          <w:bCs/>
        </w:rPr>
        <w:t xml:space="preserve">NEIGHBOURHOOD </w:t>
      </w:r>
      <w:r w:rsidR="00AE5EE5">
        <w:rPr>
          <w:rFonts w:eastAsia="Calibri,Times New Roman" w:cs="Calibri,Times New Roman"/>
          <w:b/>
          <w:bCs/>
        </w:rPr>
        <w:t xml:space="preserve">DEVELOPMENT </w:t>
      </w:r>
      <w:r w:rsidR="00260B24">
        <w:rPr>
          <w:rFonts w:eastAsia="Calibri,Times New Roman" w:cs="Calibri,Times New Roman"/>
          <w:b/>
          <w:bCs/>
        </w:rPr>
        <w:t>PLAN</w:t>
      </w:r>
      <w:r>
        <w:rPr>
          <w:rFonts w:eastAsia="Calibri,Times New Roman" w:cs="Calibri,Times New Roman"/>
          <w:b/>
          <w:bCs/>
        </w:rPr>
        <w:t xml:space="preserve"> </w:t>
      </w:r>
    </w:p>
    <w:p w14:paraId="4A8D8940" w14:textId="1CA0CD30" w:rsidR="009755FD" w:rsidRPr="00160D4B" w:rsidRDefault="25155227" w:rsidP="009755FD">
      <w:pPr>
        <w:jc w:val="center"/>
        <w:rPr>
          <w:rFonts w:eastAsia="Times New Roman" w:cs="Times New Roman"/>
          <w:i/>
        </w:rPr>
      </w:pPr>
      <w:r w:rsidRPr="00B31D72">
        <w:rPr>
          <w:rFonts w:eastAsia="Times New Roman" w:cs="Times New Roman"/>
        </w:rPr>
        <w:t xml:space="preserve">EXAMINER: </w:t>
      </w:r>
      <w:r w:rsidR="00FC399B" w:rsidRPr="00FC399B">
        <w:rPr>
          <w:rFonts w:eastAsia="Times New Roman" w:cs="Times New Roman"/>
        </w:rPr>
        <w:t>Andrew S Freeman BSc (Hons) DipTP DipEM FRTPI</w:t>
      </w:r>
    </w:p>
    <w:p w14:paraId="003D6CA3" w14:textId="77777777" w:rsidR="00DE7187" w:rsidRDefault="00DE7187" w:rsidP="008A0686">
      <w:pPr>
        <w:spacing w:after="0" w:line="240" w:lineRule="auto"/>
        <w:jc w:val="both"/>
        <w:rPr>
          <w:rFonts w:eastAsia="Times New Roman"/>
        </w:rPr>
      </w:pPr>
    </w:p>
    <w:p w14:paraId="222213E1" w14:textId="32519E94" w:rsidR="008A0686" w:rsidRPr="008A0686" w:rsidRDefault="008A0686" w:rsidP="008A0686">
      <w:pPr>
        <w:spacing w:after="0" w:line="240" w:lineRule="auto"/>
        <w:jc w:val="both"/>
        <w:rPr>
          <w:rFonts w:eastAsia="Times New Roman"/>
        </w:rPr>
      </w:pPr>
      <w:r w:rsidRPr="008A0686">
        <w:rPr>
          <w:rFonts w:eastAsia="Times New Roman"/>
        </w:rPr>
        <w:t>Mel Mitchell</w:t>
      </w:r>
    </w:p>
    <w:p w14:paraId="1061621A" w14:textId="77777777" w:rsidR="008A0686" w:rsidRPr="008A0686" w:rsidRDefault="008A0686" w:rsidP="008A0686">
      <w:pPr>
        <w:spacing w:after="0" w:line="240" w:lineRule="auto"/>
        <w:jc w:val="both"/>
        <w:rPr>
          <w:rFonts w:eastAsia="Times New Roman"/>
        </w:rPr>
      </w:pPr>
      <w:r w:rsidRPr="008A0686">
        <w:rPr>
          <w:rFonts w:eastAsia="Times New Roman"/>
        </w:rPr>
        <w:t>Deputy Town Clerk</w:t>
      </w:r>
    </w:p>
    <w:p w14:paraId="10E1A608" w14:textId="02FD3E3D" w:rsidR="00756925" w:rsidRDefault="008A0686" w:rsidP="008A0686">
      <w:pPr>
        <w:spacing w:after="0" w:line="240" w:lineRule="auto"/>
        <w:jc w:val="both"/>
        <w:rPr>
          <w:rFonts w:eastAsia="Times New Roman"/>
        </w:rPr>
      </w:pPr>
      <w:r w:rsidRPr="008A0686">
        <w:rPr>
          <w:rFonts w:eastAsia="Times New Roman"/>
        </w:rPr>
        <w:t>Ashby de la Zouch Town Council</w:t>
      </w:r>
    </w:p>
    <w:p w14:paraId="2D02AD98" w14:textId="77777777" w:rsidR="007601A7" w:rsidRDefault="007601A7" w:rsidP="00707A93">
      <w:pPr>
        <w:spacing w:after="0" w:line="240" w:lineRule="auto"/>
        <w:jc w:val="both"/>
        <w:rPr>
          <w:rFonts w:eastAsia="Times New Roman" w:cstheme="minorHAnsi"/>
          <w:bCs/>
        </w:rPr>
      </w:pPr>
    </w:p>
    <w:p w14:paraId="4D57B4EA" w14:textId="1AC5B021" w:rsidR="00756925" w:rsidRDefault="00756925" w:rsidP="00707A93">
      <w:pPr>
        <w:spacing w:after="0" w:line="240" w:lineRule="auto"/>
        <w:jc w:val="both"/>
        <w:rPr>
          <w:rFonts w:eastAsia="Times New Roman" w:cstheme="minorHAnsi"/>
          <w:bCs/>
        </w:rPr>
      </w:pPr>
      <w:r>
        <w:rPr>
          <w:rFonts w:eastAsia="Times New Roman" w:cstheme="minorHAnsi"/>
          <w:bCs/>
        </w:rPr>
        <w:t>Ian Nelson</w:t>
      </w:r>
    </w:p>
    <w:p w14:paraId="4FB17A99" w14:textId="5FE0FD7B" w:rsidR="009755FD" w:rsidRPr="004F1D2B" w:rsidRDefault="00756925" w:rsidP="00707A93">
      <w:pPr>
        <w:spacing w:after="0" w:line="240" w:lineRule="auto"/>
        <w:jc w:val="both"/>
        <w:rPr>
          <w:rFonts w:eastAsia="Times New Roman" w:cstheme="minorHAnsi"/>
        </w:rPr>
      </w:pPr>
      <w:r>
        <w:rPr>
          <w:rFonts w:eastAsia="Times New Roman" w:cstheme="minorHAnsi"/>
          <w:bCs/>
        </w:rPr>
        <w:t>North West Leicestershire District Council</w:t>
      </w:r>
      <w:r w:rsidR="00F4487B" w:rsidRPr="004F1D2B">
        <w:rPr>
          <w:rFonts w:eastAsia="Times New Roman" w:cstheme="minorHAnsi"/>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7815" w:rsidRPr="004F1D2B" w14:paraId="418DFCBA" w14:textId="77777777" w:rsidTr="0051713A">
        <w:tc>
          <w:tcPr>
            <w:tcW w:w="4508" w:type="dxa"/>
          </w:tcPr>
          <w:p w14:paraId="73B88E70" w14:textId="77777777" w:rsidR="00AD7815" w:rsidRPr="004F1D2B" w:rsidRDefault="00AD7815" w:rsidP="0051713A">
            <w:pPr>
              <w:ind w:left="-113"/>
              <w:rPr>
                <w:rFonts w:cstheme="minorHAnsi"/>
              </w:rPr>
            </w:pPr>
          </w:p>
          <w:p w14:paraId="0A3D4B7D" w14:textId="77777777" w:rsidR="00AD7815" w:rsidRPr="004F1D2B" w:rsidRDefault="00AD7815" w:rsidP="0051713A">
            <w:pPr>
              <w:ind w:left="-113"/>
              <w:rPr>
                <w:rFonts w:cstheme="minorHAnsi"/>
              </w:rPr>
            </w:pPr>
          </w:p>
          <w:p w14:paraId="6D88706A" w14:textId="60E5C559" w:rsidR="00203E41" w:rsidRPr="00160D4B" w:rsidRDefault="00203E41" w:rsidP="0051713A">
            <w:pPr>
              <w:ind w:left="-113"/>
              <w:rPr>
                <w:rFonts w:cstheme="minorHAnsi"/>
                <w:i/>
              </w:rPr>
            </w:pPr>
          </w:p>
          <w:p w14:paraId="116F867D" w14:textId="77777777" w:rsidR="00D110C2" w:rsidRPr="004F1D2B" w:rsidRDefault="00D110C2" w:rsidP="0051713A">
            <w:pPr>
              <w:ind w:left="-113"/>
              <w:rPr>
                <w:rFonts w:cstheme="minorHAnsi"/>
              </w:rPr>
            </w:pPr>
          </w:p>
          <w:p w14:paraId="5DF14035" w14:textId="77777777" w:rsidR="00AD7815" w:rsidRPr="004F1D2B" w:rsidRDefault="00AD7815" w:rsidP="00DE7187">
            <w:pPr>
              <w:rPr>
                <w:rFonts w:cstheme="minorHAnsi"/>
              </w:rPr>
            </w:pPr>
          </w:p>
        </w:tc>
        <w:tc>
          <w:tcPr>
            <w:tcW w:w="4508" w:type="dxa"/>
          </w:tcPr>
          <w:p w14:paraId="0B3911B1" w14:textId="3FD9A336" w:rsidR="00AD7815" w:rsidRPr="004F1D2B" w:rsidRDefault="00A70222" w:rsidP="0051713A">
            <w:pPr>
              <w:jc w:val="right"/>
              <w:rPr>
                <w:rFonts w:cstheme="minorHAnsi"/>
              </w:rPr>
            </w:pPr>
            <w:r w:rsidRPr="004F1D2B">
              <w:rPr>
                <w:rFonts w:cstheme="minorHAnsi"/>
              </w:rPr>
              <w:t xml:space="preserve">Examination Ref: </w:t>
            </w:r>
            <w:r w:rsidR="008A5D4D">
              <w:rPr>
                <w:rFonts w:cstheme="minorHAnsi"/>
              </w:rPr>
              <w:t>01/</w:t>
            </w:r>
            <w:r w:rsidR="00FC399B">
              <w:rPr>
                <w:rFonts w:cstheme="minorHAnsi"/>
              </w:rPr>
              <w:t>AF</w:t>
            </w:r>
            <w:r w:rsidR="00457F7B">
              <w:rPr>
                <w:rFonts w:cstheme="minorHAnsi"/>
              </w:rPr>
              <w:t>/</w:t>
            </w:r>
            <w:r w:rsidR="002866BA">
              <w:rPr>
                <w:rFonts w:cstheme="minorHAnsi"/>
              </w:rPr>
              <w:t>B</w:t>
            </w:r>
            <w:r w:rsidR="00EB2B58">
              <w:rPr>
                <w:rFonts w:cstheme="minorHAnsi"/>
              </w:rPr>
              <w:t>NP</w:t>
            </w:r>
          </w:p>
          <w:p w14:paraId="27685E03" w14:textId="77777777" w:rsidR="00AD7815" w:rsidRPr="004F1D2B" w:rsidRDefault="00AD7815" w:rsidP="0051713A">
            <w:pPr>
              <w:jc w:val="right"/>
              <w:rPr>
                <w:rFonts w:cstheme="minorHAnsi"/>
              </w:rPr>
            </w:pPr>
          </w:p>
          <w:p w14:paraId="116DEF9C" w14:textId="4F7D46A9" w:rsidR="00AD7815" w:rsidRPr="004F1D2B" w:rsidRDefault="004B122C" w:rsidP="00DE7187">
            <w:pPr>
              <w:jc w:val="right"/>
              <w:rPr>
                <w:rFonts w:cstheme="minorHAnsi"/>
              </w:rPr>
            </w:pPr>
            <w:r>
              <w:rPr>
                <w:rFonts w:cstheme="minorHAnsi"/>
              </w:rPr>
              <w:t>15</w:t>
            </w:r>
            <w:r w:rsidR="00FC399B">
              <w:rPr>
                <w:rFonts w:cstheme="minorHAnsi"/>
              </w:rPr>
              <w:t xml:space="preserve"> November</w:t>
            </w:r>
            <w:r w:rsidR="009E1A1D">
              <w:rPr>
                <w:rFonts w:cstheme="minorHAnsi"/>
              </w:rPr>
              <w:t xml:space="preserve"> </w:t>
            </w:r>
            <w:r w:rsidR="00EB2B58">
              <w:rPr>
                <w:rFonts w:cstheme="minorHAnsi"/>
              </w:rPr>
              <w:t>2021</w:t>
            </w:r>
          </w:p>
        </w:tc>
      </w:tr>
    </w:tbl>
    <w:p w14:paraId="51FA3EE5" w14:textId="4222C36C" w:rsidR="00DB5B81" w:rsidRPr="00160D4B" w:rsidRDefault="25155227" w:rsidP="006F097D">
      <w:pPr>
        <w:spacing w:after="0" w:line="240" w:lineRule="auto"/>
        <w:rPr>
          <w:rFonts w:eastAsia="Times New Roman" w:cstheme="minorHAnsi"/>
          <w:i/>
        </w:rPr>
      </w:pPr>
      <w:r w:rsidRPr="004F1D2B">
        <w:rPr>
          <w:rFonts w:eastAsia="Calibri,Times New Roman" w:cstheme="minorHAnsi"/>
        </w:rPr>
        <w:t xml:space="preserve">Dear </w:t>
      </w:r>
      <w:r w:rsidR="00756925">
        <w:rPr>
          <w:rFonts w:eastAsia="Calibri,Times New Roman" w:cstheme="minorHAnsi"/>
        </w:rPr>
        <w:t>M</w:t>
      </w:r>
      <w:r w:rsidR="007601A7">
        <w:rPr>
          <w:rFonts w:eastAsia="Calibri,Times New Roman" w:cstheme="minorHAnsi"/>
        </w:rPr>
        <w:t>s</w:t>
      </w:r>
      <w:r w:rsidR="00756925">
        <w:rPr>
          <w:rFonts w:eastAsia="Calibri,Times New Roman" w:cstheme="minorHAnsi"/>
        </w:rPr>
        <w:t xml:space="preserve"> </w:t>
      </w:r>
      <w:r w:rsidR="007601A7">
        <w:rPr>
          <w:rFonts w:eastAsia="Calibri,Times New Roman" w:cstheme="minorHAnsi"/>
        </w:rPr>
        <w:t>Mitchell</w:t>
      </w:r>
      <w:r w:rsidR="00756925">
        <w:rPr>
          <w:rFonts w:eastAsia="Calibri,Times New Roman" w:cstheme="minorHAnsi"/>
        </w:rPr>
        <w:t xml:space="preserve"> and Mr Nelson</w:t>
      </w:r>
    </w:p>
    <w:p w14:paraId="574594C5" w14:textId="77777777" w:rsidR="008744BE" w:rsidRPr="004F1D2B" w:rsidRDefault="008744BE" w:rsidP="006F097D">
      <w:pPr>
        <w:spacing w:after="0" w:line="240" w:lineRule="auto"/>
        <w:rPr>
          <w:rFonts w:cstheme="minorHAnsi"/>
        </w:rPr>
      </w:pPr>
    </w:p>
    <w:p w14:paraId="30F67C89" w14:textId="206F6E63" w:rsidR="00D110C2" w:rsidRPr="004F1D2B" w:rsidRDefault="002866BA" w:rsidP="006F097D">
      <w:pPr>
        <w:spacing w:after="0" w:line="240" w:lineRule="auto"/>
        <w:rPr>
          <w:rFonts w:cstheme="minorHAnsi"/>
        </w:rPr>
      </w:pPr>
      <w:r>
        <w:rPr>
          <w:rFonts w:cstheme="minorHAnsi"/>
        </w:rPr>
        <w:t>BLACKFORDBY</w:t>
      </w:r>
      <w:r w:rsidR="00FC399B">
        <w:rPr>
          <w:rFonts w:cstheme="minorHAnsi"/>
        </w:rPr>
        <w:t xml:space="preserve"> </w:t>
      </w:r>
      <w:r w:rsidR="009E1A1D">
        <w:rPr>
          <w:rFonts w:cstheme="minorHAnsi"/>
        </w:rPr>
        <w:t>NEIGHBOURHOOD PLAN</w:t>
      </w:r>
      <w:r w:rsidR="00D110C2" w:rsidRPr="004F1D2B">
        <w:rPr>
          <w:rFonts w:cstheme="minorHAnsi"/>
        </w:rPr>
        <w:t xml:space="preserve"> EXAMINAT</w:t>
      </w:r>
      <w:r w:rsidR="00612888" w:rsidRPr="004F1D2B">
        <w:rPr>
          <w:rFonts w:cstheme="minorHAnsi"/>
        </w:rPr>
        <w:t>I</w:t>
      </w:r>
      <w:r w:rsidR="00D110C2" w:rsidRPr="004F1D2B">
        <w:rPr>
          <w:rFonts w:cstheme="minorHAnsi"/>
        </w:rPr>
        <w:t>ON</w:t>
      </w:r>
      <w:r w:rsidR="00F4487B" w:rsidRPr="004F1D2B">
        <w:rPr>
          <w:rFonts w:cstheme="minorHAnsi"/>
        </w:rPr>
        <w:t xml:space="preserve"> </w:t>
      </w:r>
    </w:p>
    <w:p w14:paraId="102E46B6" w14:textId="762C4A3A" w:rsidR="0011187C" w:rsidRPr="004F1D2B" w:rsidRDefault="0011187C" w:rsidP="006F097D">
      <w:pPr>
        <w:spacing w:after="0" w:line="240" w:lineRule="auto"/>
        <w:rPr>
          <w:rFonts w:cstheme="minorHAnsi"/>
        </w:rPr>
      </w:pPr>
    </w:p>
    <w:p w14:paraId="4949BF79" w14:textId="40617FC8" w:rsidR="00A96C84" w:rsidRPr="00A96C84" w:rsidRDefault="00203E41" w:rsidP="00C95612">
      <w:pPr>
        <w:spacing w:after="0" w:line="240" w:lineRule="auto"/>
        <w:rPr>
          <w:rFonts w:cstheme="minorHAnsi"/>
        </w:rPr>
      </w:pPr>
      <w:r w:rsidRPr="004F1D2B">
        <w:rPr>
          <w:rFonts w:cstheme="minorHAnsi"/>
        </w:rPr>
        <w:t>Foll</w:t>
      </w:r>
      <w:r w:rsidR="00160D4B">
        <w:rPr>
          <w:rFonts w:cstheme="minorHAnsi"/>
        </w:rPr>
        <w:t>o</w:t>
      </w:r>
      <w:r w:rsidRPr="004F1D2B">
        <w:rPr>
          <w:rFonts w:cstheme="minorHAnsi"/>
        </w:rPr>
        <w:t xml:space="preserve">wing the submission of the </w:t>
      </w:r>
      <w:r w:rsidR="002866BA">
        <w:rPr>
          <w:rFonts w:cstheme="minorHAnsi"/>
        </w:rPr>
        <w:t>Blackfordby</w:t>
      </w:r>
      <w:r w:rsidR="008A5D4D">
        <w:rPr>
          <w:rFonts w:cstheme="minorHAnsi"/>
        </w:rPr>
        <w:t xml:space="preserve"> </w:t>
      </w:r>
      <w:r w:rsidR="00160D4B">
        <w:rPr>
          <w:rFonts w:cstheme="minorHAnsi"/>
        </w:rPr>
        <w:t>Neighbourhood Plan</w:t>
      </w:r>
      <w:r w:rsidR="001A3800">
        <w:rPr>
          <w:rFonts w:cstheme="minorHAnsi"/>
        </w:rPr>
        <w:t xml:space="preserve"> </w:t>
      </w:r>
      <w:r w:rsidR="00FC399B">
        <w:rPr>
          <w:rFonts w:cstheme="minorHAnsi"/>
        </w:rPr>
        <w:t xml:space="preserve">(the Plan) </w:t>
      </w:r>
      <w:r w:rsidR="00160D4B">
        <w:rPr>
          <w:rFonts w:cstheme="minorHAnsi"/>
        </w:rPr>
        <w:t xml:space="preserve">for examination, I would like to clarify several initial procedural matters. </w:t>
      </w:r>
      <w:r w:rsidR="00160D4B" w:rsidRPr="008A5D4D">
        <w:rPr>
          <w:rFonts w:cstheme="minorHAnsi"/>
        </w:rPr>
        <w:t xml:space="preserve"> </w:t>
      </w:r>
      <w:r w:rsidR="00A96C84">
        <w:rPr>
          <w:rFonts w:cstheme="minorHAnsi"/>
        </w:rPr>
        <w:t xml:space="preserve">I also have a number of questions for </w:t>
      </w:r>
      <w:r w:rsidR="00DE7187">
        <w:rPr>
          <w:rFonts w:cstheme="minorHAnsi"/>
        </w:rPr>
        <w:t xml:space="preserve">and </w:t>
      </w:r>
      <w:r w:rsidR="00DE7187" w:rsidRPr="008A0686">
        <w:rPr>
          <w:rFonts w:eastAsia="Times New Roman"/>
        </w:rPr>
        <w:t>Ashby de la Zouch Town Council</w:t>
      </w:r>
      <w:r w:rsidR="00DE7187">
        <w:rPr>
          <w:rFonts w:cstheme="minorHAnsi"/>
        </w:rPr>
        <w:t xml:space="preserve"> (the Qualifying Body) and </w:t>
      </w:r>
      <w:r w:rsidR="00A96C84">
        <w:rPr>
          <w:rFonts w:cstheme="minorHAnsi"/>
        </w:rPr>
        <w:t>North West Leicestershire District Council</w:t>
      </w:r>
      <w:r w:rsidR="00DE7187">
        <w:rPr>
          <w:rFonts w:cstheme="minorHAnsi"/>
        </w:rPr>
        <w:t>,</w:t>
      </w:r>
      <w:r w:rsidR="00A96C84">
        <w:rPr>
          <w:rFonts w:cstheme="minorHAnsi"/>
        </w:rPr>
        <w:t xml:space="preserve"> to </w:t>
      </w:r>
      <w:r w:rsidR="00C95612">
        <w:rPr>
          <w:rFonts w:cstheme="minorHAnsi"/>
        </w:rPr>
        <w:t xml:space="preserve">which </w:t>
      </w:r>
      <w:r w:rsidR="00A96C84">
        <w:rPr>
          <w:rFonts w:cstheme="minorHAnsi"/>
        </w:rPr>
        <w:t xml:space="preserve">I would like to receive a written response(s) </w:t>
      </w:r>
      <w:r w:rsidR="00A96C84" w:rsidRPr="00A96C84">
        <w:rPr>
          <w:rFonts w:cstheme="minorHAnsi"/>
        </w:rPr>
        <w:t xml:space="preserve">by </w:t>
      </w:r>
      <w:r w:rsidR="00A96C84" w:rsidRPr="00291A1B">
        <w:rPr>
          <w:rFonts w:cstheme="minorHAnsi"/>
          <w:b/>
          <w:bCs/>
        </w:rPr>
        <w:t>Monday 29 November 2021</w:t>
      </w:r>
      <w:r w:rsidR="00A96C84" w:rsidRPr="00A96C84">
        <w:rPr>
          <w:rFonts w:cstheme="minorHAnsi"/>
        </w:rPr>
        <w:t>.</w:t>
      </w:r>
    </w:p>
    <w:p w14:paraId="1795C957" w14:textId="77777777" w:rsidR="00CB65EE" w:rsidRPr="004F1D2B" w:rsidRDefault="00CB65EE" w:rsidP="00C95612">
      <w:pPr>
        <w:spacing w:after="0" w:line="240" w:lineRule="auto"/>
        <w:rPr>
          <w:rFonts w:cstheme="minorHAnsi"/>
        </w:rPr>
      </w:pPr>
    </w:p>
    <w:p w14:paraId="62D4DC3D" w14:textId="4F8F69CD" w:rsidR="00CB65EE" w:rsidRPr="004F1D2B" w:rsidRDefault="00CB65EE" w:rsidP="006F097D">
      <w:pPr>
        <w:pStyle w:val="ListParagraph"/>
        <w:numPr>
          <w:ilvl w:val="0"/>
          <w:numId w:val="11"/>
        </w:numPr>
        <w:spacing w:after="0" w:line="240" w:lineRule="auto"/>
        <w:ind w:left="426" w:hanging="426"/>
        <w:rPr>
          <w:rFonts w:cstheme="minorHAnsi"/>
        </w:rPr>
      </w:pPr>
      <w:r w:rsidRPr="00EE6FCC">
        <w:rPr>
          <w:rFonts w:cstheme="minorHAnsi"/>
          <w:u w:val="single"/>
        </w:rPr>
        <w:t>Examination Documentat</w:t>
      </w:r>
      <w:r w:rsidRPr="00DF13F9">
        <w:rPr>
          <w:rFonts w:cstheme="minorHAnsi"/>
          <w:u w:val="single"/>
        </w:rPr>
        <w:t xml:space="preserve">ion  </w:t>
      </w:r>
    </w:p>
    <w:p w14:paraId="01881325" w14:textId="0C58DC41" w:rsidR="00CB65EE" w:rsidRPr="004F1D2B" w:rsidRDefault="00CB65EE" w:rsidP="006F097D">
      <w:pPr>
        <w:spacing w:after="0" w:line="240" w:lineRule="auto"/>
        <w:rPr>
          <w:rFonts w:cstheme="minorHAnsi"/>
        </w:rPr>
      </w:pPr>
    </w:p>
    <w:p w14:paraId="69488523" w14:textId="444D7D93" w:rsidR="00203E41" w:rsidRDefault="00203E41" w:rsidP="006F097D">
      <w:pPr>
        <w:spacing w:after="0" w:line="240" w:lineRule="auto"/>
        <w:rPr>
          <w:rFonts w:cstheme="minorHAnsi"/>
        </w:rPr>
      </w:pPr>
      <w:r w:rsidRPr="004F1D2B">
        <w:rPr>
          <w:rFonts w:cstheme="minorHAnsi"/>
        </w:rPr>
        <w:t xml:space="preserve">I can confirm that I </w:t>
      </w:r>
      <w:r w:rsidR="00CB72E8">
        <w:rPr>
          <w:rFonts w:cstheme="minorHAnsi"/>
        </w:rPr>
        <w:t xml:space="preserve">am satisfied that I </w:t>
      </w:r>
      <w:r w:rsidRPr="004F1D2B">
        <w:rPr>
          <w:rFonts w:cstheme="minorHAnsi"/>
        </w:rPr>
        <w:t xml:space="preserve">have received a complete submission of the draft </w:t>
      </w:r>
      <w:r w:rsidR="00160D4B">
        <w:rPr>
          <w:rFonts w:cstheme="minorHAnsi"/>
        </w:rPr>
        <w:t>P</w:t>
      </w:r>
      <w:r w:rsidRPr="004F1D2B">
        <w:rPr>
          <w:rFonts w:cstheme="minorHAnsi"/>
        </w:rPr>
        <w:t xml:space="preserve">lan and accompanying documentation, including </w:t>
      </w:r>
      <w:r w:rsidR="004F1D2B">
        <w:rPr>
          <w:rFonts w:cstheme="minorHAnsi"/>
        </w:rPr>
        <w:t>the</w:t>
      </w:r>
      <w:r w:rsidR="00160D4B">
        <w:rPr>
          <w:rFonts w:cstheme="minorHAnsi"/>
        </w:rPr>
        <w:t xml:space="preserve"> Basic Conditions Statement</w:t>
      </w:r>
      <w:r w:rsidR="00A96C84">
        <w:rPr>
          <w:rFonts w:cstheme="minorHAnsi"/>
        </w:rPr>
        <w:t>;</w:t>
      </w:r>
      <w:r w:rsidR="00160D4B">
        <w:rPr>
          <w:rFonts w:cstheme="minorHAnsi"/>
        </w:rPr>
        <w:t xml:space="preserve"> the Consultation Statement</w:t>
      </w:r>
      <w:r w:rsidR="00D45FA1">
        <w:rPr>
          <w:rFonts w:cstheme="minorHAnsi"/>
        </w:rPr>
        <w:t xml:space="preserve"> and Appendices</w:t>
      </w:r>
      <w:r w:rsidR="00A96C84">
        <w:rPr>
          <w:rFonts w:cstheme="minorHAnsi"/>
        </w:rPr>
        <w:t>;</w:t>
      </w:r>
      <w:r w:rsidR="004E65BB">
        <w:rPr>
          <w:rFonts w:cstheme="minorHAnsi"/>
        </w:rPr>
        <w:t xml:space="preserve"> the </w:t>
      </w:r>
      <w:r w:rsidR="009E1A1D">
        <w:rPr>
          <w:rFonts w:cstheme="minorHAnsi"/>
        </w:rPr>
        <w:t>Strategic Environmental Assessment and Habitat Regulations Assessment Screening Determination</w:t>
      </w:r>
      <w:r w:rsidR="001A3800">
        <w:rPr>
          <w:rFonts w:cstheme="minorHAnsi"/>
        </w:rPr>
        <w:t xml:space="preserve"> Report</w:t>
      </w:r>
      <w:r w:rsidR="00A96C84">
        <w:rPr>
          <w:rFonts w:cstheme="minorHAnsi"/>
        </w:rPr>
        <w:t>;</w:t>
      </w:r>
      <w:r w:rsidR="00160D4B">
        <w:rPr>
          <w:rFonts w:cstheme="minorHAnsi"/>
        </w:rPr>
        <w:t xml:space="preserve"> and the </w:t>
      </w:r>
      <w:r w:rsidR="00160D4B" w:rsidRPr="004F1D2B">
        <w:rPr>
          <w:rFonts w:cstheme="minorHAnsi"/>
        </w:rPr>
        <w:t>Regulation</w:t>
      </w:r>
      <w:r w:rsidRPr="004F1D2B">
        <w:rPr>
          <w:rFonts w:cstheme="minorHAnsi"/>
        </w:rPr>
        <w:t xml:space="preserve"> 16 </w:t>
      </w:r>
      <w:r w:rsidR="00160D4B">
        <w:rPr>
          <w:rFonts w:cstheme="minorHAnsi"/>
        </w:rPr>
        <w:t>representations</w:t>
      </w:r>
      <w:r w:rsidRPr="004F1D2B">
        <w:rPr>
          <w:rFonts w:cstheme="minorHAnsi"/>
        </w:rPr>
        <w:t xml:space="preserve">, to enable me to </w:t>
      </w:r>
      <w:r w:rsidR="00160D4B">
        <w:rPr>
          <w:rFonts w:cstheme="minorHAnsi"/>
        </w:rPr>
        <w:t xml:space="preserve">undertake the </w:t>
      </w:r>
      <w:r w:rsidRPr="004F1D2B">
        <w:rPr>
          <w:rFonts w:cstheme="minorHAnsi"/>
        </w:rPr>
        <w:t>ex</w:t>
      </w:r>
      <w:r w:rsidR="00160D4B">
        <w:rPr>
          <w:rFonts w:cstheme="minorHAnsi"/>
        </w:rPr>
        <w:t>a</w:t>
      </w:r>
      <w:r w:rsidRPr="004F1D2B">
        <w:rPr>
          <w:rFonts w:cstheme="minorHAnsi"/>
        </w:rPr>
        <w:t>m</w:t>
      </w:r>
      <w:r w:rsidR="00160D4B">
        <w:rPr>
          <w:rFonts w:cstheme="minorHAnsi"/>
        </w:rPr>
        <w:t>in</w:t>
      </w:r>
      <w:r w:rsidR="00EE6FCC">
        <w:rPr>
          <w:rFonts w:cstheme="minorHAnsi"/>
        </w:rPr>
        <w:t>a</w:t>
      </w:r>
      <w:r w:rsidR="00160D4B">
        <w:rPr>
          <w:rFonts w:cstheme="minorHAnsi"/>
        </w:rPr>
        <w:t>tion</w:t>
      </w:r>
      <w:r w:rsidR="004F1D2B">
        <w:rPr>
          <w:rFonts w:cstheme="minorHAnsi"/>
        </w:rPr>
        <w:t xml:space="preserve">. </w:t>
      </w:r>
      <w:r w:rsidRPr="004F1D2B">
        <w:rPr>
          <w:rFonts w:cstheme="minorHAnsi"/>
        </w:rPr>
        <w:t xml:space="preserve"> </w:t>
      </w:r>
    </w:p>
    <w:p w14:paraId="11394039" w14:textId="0A269AEF" w:rsidR="00DF13F9" w:rsidRDefault="00DF13F9" w:rsidP="006F097D">
      <w:pPr>
        <w:spacing w:after="0" w:line="240" w:lineRule="auto"/>
        <w:rPr>
          <w:rFonts w:cstheme="minorHAnsi"/>
        </w:rPr>
      </w:pPr>
    </w:p>
    <w:p w14:paraId="061282D1" w14:textId="27C8CB68" w:rsidR="00DF13F9" w:rsidRPr="00E55C31" w:rsidRDefault="00DF13F9" w:rsidP="006F097D">
      <w:pPr>
        <w:spacing w:after="0" w:line="240" w:lineRule="auto"/>
        <w:rPr>
          <w:rFonts w:cstheme="minorHAnsi"/>
          <w:i/>
        </w:rPr>
      </w:pPr>
      <w:r w:rsidRPr="00E55C31">
        <w:rPr>
          <w:rFonts w:cstheme="minorHAnsi"/>
        </w:rPr>
        <w:t xml:space="preserve">Subject to my detailed assessment of the draft </w:t>
      </w:r>
      <w:r w:rsidR="00AC459F">
        <w:rPr>
          <w:rFonts w:cstheme="minorHAnsi"/>
        </w:rPr>
        <w:t>P</w:t>
      </w:r>
      <w:r w:rsidRPr="00E55C31">
        <w:rPr>
          <w:rFonts w:cstheme="minorHAnsi"/>
        </w:rPr>
        <w:t xml:space="preserve">lan, I have not at this initial stage identified any very significant and obvious flaws in the </w:t>
      </w:r>
      <w:r w:rsidR="00B064FD">
        <w:rPr>
          <w:rFonts w:cstheme="minorHAnsi"/>
        </w:rPr>
        <w:t>P</w:t>
      </w:r>
      <w:r w:rsidRPr="00E55C31">
        <w:rPr>
          <w:rFonts w:cstheme="minorHAnsi"/>
        </w:rPr>
        <w:t>lan that might lead me to advise that the examination should not proceed.</w:t>
      </w:r>
      <w:r w:rsidR="00E55C31">
        <w:rPr>
          <w:rFonts w:cstheme="minorHAnsi"/>
        </w:rPr>
        <w:t xml:space="preserve">  </w:t>
      </w:r>
    </w:p>
    <w:p w14:paraId="100DA0B5" w14:textId="77777777" w:rsidR="00CB65EE" w:rsidRPr="004F1D2B" w:rsidRDefault="00CB65EE" w:rsidP="006F097D">
      <w:pPr>
        <w:spacing w:after="0" w:line="240" w:lineRule="auto"/>
        <w:rPr>
          <w:rFonts w:cstheme="minorHAnsi"/>
        </w:rPr>
      </w:pPr>
    </w:p>
    <w:p w14:paraId="042B249B" w14:textId="444B4A3D" w:rsidR="00CB65EE" w:rsidRPr="00EE6FCC" w:rsidRDefault="00CB65EE" w:rsidP="006F097D">
      <w:pPr>
        <w:pStyle w:val="ListParagraph"/>
        <w:numPr>
          <w:ilvl w:val="0"/>
          <w:numId w:val="11"/>
        </w:numPr>
        <w:spacing w:after="0" w:line="240" w:lineRule="auto"/>
        <w:ind w:left="426" w:hanging="426"/>
        <w:rPr>
          <w:rFonts w:cstheme="minorHAnsi"/>
          <w:u w:val="single"/>
        </w:rPr>
      </w:pPr>
      <w:r w:rsidRPr="00EE6FCC">
        <w:rPr>
          <w:rFonts w:cstheme="minorHAnsi"/>
          <w:u w:val="single"/>
        </w:rPr>
        <w:t>Site Visit</w:t>
      </w:r>
    </w:p>
    <w:p w14:paraId="4B5E2570" w14:textId="77777777" w:rsidR="00CB65EE" w:rsidRPr="004F1D2B" w:rsidRDefault="00CB65EE" w:rsidP="006F097D">
      <w:pPr>
        <w:spacing w:after="0" w:line="240" w:lineRule="auto"/>
        <w:rPr>
          <w:rFonts w:cstheme="minorHAnsi"/>
        </w:rPr>
      </w:pPr>
    </w:p>
    <w:p w14:paraId="31B0B284" w14:textId="1D3AA154" w:rsidR="00B1601B" w:rsidRPr="00026AFF" w:rsidRDefault="00B1601B" w:rsidP="00B1601B">
      <w:pPr>
        <w:spacing w:after="0" w:line="240" w:lineRule="auto"/>
        <w:rPr>
          <w:rFonts w:cstheme="minorHAnsi"/>
        </w:rPr>
      </w:pPr>
      <w:r w:rsidRPr="00026AFF">
        <w:rPr>
          <w:rFonts w:cstheme="minorHAnsi"/>
        </w:rPr>
        <w:t xml:space="preserve">I will aim to carry out a site visit to the neighbourhood plan area in the week beginning </w:t>
      </w:r>
      <w:r w:rsidR="002866BA">
        <w:rPr>
          <w:rFonts w:cstheme="minorHAnsi"/>
        </w:rPr>
        <w:t>6 December</w:t>
      </w:r>
      <w:r w:rsidR="005B13CE">
        <w:rPr>
          <w:rFonts w:cstheme="minorHAnsi"/>
        </w:rPr>
        <w:t xml:space="preserve"> 2021</w:t>
      </w:r>
      <w:r w:rsidRPr="00026AFF">
        <w:rPr>
          <w:rFonts w:cstheme="minorHAnsi"/>
        </w:rPr>
        <w:t>. The site visit will assist in my assessment of the draft Plan, including the issues identified in the representations.</w:t>
      </w:r>
    </w:p>
    <w:p w14:paraId="62BD45CC" w14:textId="77777777" w:rsidR="00B1601B" w:rsidRPr="00026AFF" w:rsidRDefault="00B1601B" w:rsidP="00B1601B">
      <w:pPr>
        <w:spacing w:after="0" w:line="240" w:lineRule="auto"/>
        <w:rPr>
          <w:rFonts w:cstheme="minorHAnsi"/>
        </w:rPr>
      </w:pPr>
    </w:p>
    <w:p w14:paraId="122B86C4" w14:textId="78C9571B" w:rsidR="00B1601B" w:rsidRDefault="00B1601B" w:rsidP="00B1601B">
      <w:pPr>
        <w:spacing w:after="0" w:line="240" w:lineRule="auto"/>
        <w:rPr>
          <w:rFonts w:cstheme="minorHAnsi"/>
        </w:rPr>
      </w:pPr>
      <w:r w:rsidRPr="00026AFF">
        <w:rPr>
          <w:rFonts w:cstheme="minorHAnsi"/>
        </w:rPr>
        <w:t>The visit will be undertaken unaccompanied. It is very important that I am not approached to discuss any aspects of the Plan or the neighbourhood area, as this may be perceived to prejudice my independence and risk compromising the fairness of the examination process</w:t>
      </w:r>
      <w:r w:rsidR="00830498">
        <w:rPr>
          <w:rFonts w:cstheme="minorHAnsi"/>
        </w:rPr>
        <w:t>.</w:t>
      </w:r>
      <w:r w:rsidRPr="00026AFF">
        <w:rPr>
          <w:rFonts w:cstheme="minorHAnsi"/>
        </w:rPr>
        <w:t xml:space="preserve"> </w:t>
      </w:r>
    </w:p>
    <w:p w14:paraId="2ADDD702" w14:textId="77777777" w:rsidR="00B1601B" w:rsidRDefault="00B1601B" w:rsidP="00B1601B">
      <w:pPr>
        <w:spacing w:after="0" w:line="240" w:lineRule="auto"/>
        <w:rPr>
          <w:rFonts w:cstheme="minorHAnsi"/>
        </w:rPr>
      </w:pPr>
    </w:p>
    <w:p w14:paraId="1B8E3E59" w14:textId="00F9D743" w:rsidR="00B1601B" w:rsidRPr="00026AFF" w:rsidRDefault="00B1601B" w:rsidP="00B1601B">
      <w:pPr>
        <w:spacing w:after="0" w:line="240" w:lineRule="auto"/>
        <w:rPr>
          <w:rFonts w:cstheme="minorHAnsi"/>
        </w:rPr>
      </w:pPr>
      <w:r w:rsidRPr="00642E62">
        <w:rPr>
          <w:rFonts w:cstheme="minorHAnsi"/>
        </w:rPr>
        <w:t xml:space="preserve">I may have </w:t>
      </w:r>
      <w:r>
        <w:rPr>
          <w:rFonts w:cstheme="minorHAnsi"/>
        </w:rPr>
        <w:t>some additional</w:t>
      </w:r>
      <w:r w:rsidRPr="00642E62">
        <w:rPr>
          <w:rFonts w:cstheme="minorHAnsi"/>
        </w:rPr>
        <w:t xml:space="preserve"> questions, following my site visit, which I will set out in writing should I require any further clarification.</w:t>
      </w:r>
    </w:p>
    <w:p w14:paraId="2F240A9F" w14:textId="54E5D87C" w:rsidR="00830498" w:rsidRDefault="00830498" w:rsidP="006F097D">
      <w:pPr>
        <w:spacing w:after="0" w:line="240" w:lineRule="auto"/>
        <w:rPr>
          <w:rFonts w:cstheme="minorHAnsi"/>
        </w:rPr>
      </w:pPr>
    </w:p>
    <w:p w14:paraId="2CBD17B7" w14:textId="4E1F8CD2" w:rsidR="00CB65EE" w:rsidRPr="006F097D" w:rsidRDefault="00457F7B" w:rsidP="006F097D">
      <w:pPr>
        <w:pStyle w:val="ListParagraph"/>
        <w:numPr>
          <w:ilvl w:val="0"/>
          <w:numId w:val="11"/>
        </w:numPr>
        <w:spacing w:after="0" w:line="240" w:lineRule="auto"/>
        <w:ind w:left="426" w:hanging="426"/>
        <w:rPr>
          <w:rFonts w:cstheme="minorHAnsi"/>
          <w:i/>
          <w:u w:val="single"/>
        </w:rPr>
      </w:pPr>
      <w:r>
        <w:rPr>
          <w:rFonts w:cstheme="minorHAnsi"/>
        </w:rPr>
        <w:t xml:space="preserve"> </w:t>
      </w:r>
      <w:r w:rsidR="00CB65EE" w:rsidRPr="00293CC3">
        <w:rPr>
          <w:rFonts w:cstheme="minorHAnsi"/>
          <w:u w:val="single"/>
        </w:rPr>
        <w:t xml:space="preserve">Written Representations </w:t>
      </w:r>
    </w:p>
    <w:p w14:paraId="454C806C" w14:textId="77777777" w:rsidR="00CB65EE" w:rsidRPr="004F1D2B" w:rsidRDefault="00CB65EE" w:rsidP="006F097D">
      <w:pPr>
        <w:spacing w:after="0" w:line="240" w:lineRule="auto"/>
        <w:rPr>
          <w:rFonts w:cstheme="minorHAnsi"/>
        </w:rPr>
      </w:pPr>
    </w:p>
    <w:p w14:paraId="111E0A79" w14:textId="7D66ABC0" w:rsidR="00203E41" w:rsidRDefault="00203E41" w:rsidP="006F097D">
      <w:pPr>
        <w:spacing w:after="0" w:line="240" w:lineRule="auto"/>
        <w:rPr>
          <w:rFonts w:cstheme="minorHAnsi"/>
        </w:rPr>
      </w:pPr>
      <w:r w:rsidRPr="00577983">
        <w:rPr>
          <w:rFonts w:cstheme="minorHAnsi"/>
        </w:rPr>
        <w:t xml:space="preserve">At this stage, I consider the </w:t>
      </w:r>
      <w:r w:rsidR="00EE6FCC" w:rsidRPr="00577983">
        <w:rPr>
          <w:rFonts w:cstheme="minorHAnsi"/>
        </w:rPr>
        <w:t>examination</w:t>
      </w:r>
      <w:r w:rsidRPr="00577983">
        <w:rPr>
          <w:rFonts w:cstheme="minorHAnsi"/>
        </w:rPr>
        <w:t xml:space="preserve"> can be conducted </w:t>
      </w:r>
      <w:r w:rsidR="00293CC3" w:rsidRPr="00577983">
        <w:rPr>
          <w:rFonts w:cstheme="minorHAnsi"/>
        </w:rPr>
        <w:t>solely</w:t>
      </w:r>
      <w:r w:rsidRPr="00577983">
        <w:rPr>
          <w:rFonts w:cstheme="minorHAnsi"/>
        </w:rPr>
        <w:t xml:space="preserve"> by </w:t>
      </w:r>
      <w:r w:rsidR="00A9623B" w:rsidRPr="00577983">
        <w:rPr>
          <w:rFonts w:cstheme="minorHAnsi"/>
        </w:rPr>
        <w:t xml:space="preserve">the </w:t>
      </w:r>
      <w:r w:rsidRPr="00577983">
        <w:rPr>
          <w:rFonts w:cstheme="minorHAnsi"/>
        </w:rPr>
        <w:t xml:space="preserve">written </w:t>
      </w:r>
      <w:r w:rsidR="00293CC3" w:rsidRPr="00577983">
        <w:rPr>
          <w:rFonts w:cstheme="minorHAnsi"/>
        </w:rPr>
        <w:t>representations</w:t>
      </w:r>
      <w:r w:rsidR="00A9623B" w:rsidRPr="00577983">
        <w:rPr>
          <w:rFonts w:cstheme="minorHAnsi"/>
        </w:rPr>
        <w:t xml:space="preserve"> </w:t>
      </w:r>
      <w:r w:rsidR="00293CC3" w:rsidRPr="00577983">
        <w:rPr>
          <w:rFonts w:cstheme="minorHAnsi"/>
        </w:rPr>
        <w:t>procedure</w:t>
      </w:r>
      <w:r w:rsidRPr="00577983">
        <w:rPr>
          <w:rFonts w:cstheme="minorHAnsi"/>
        </w:rPr>
        <w:t>, with</w:t>
      </w:r>
      <w:r w:rsidR="00A9623B" w:rsidRPr="00577983">
        <w:rPr>
          <w:rFonts w:cstheme="minorHAnsi"/>
        </w:rPr>
        <w:t xml:space="preserve">out the </w:t>
      </w:r>
      <w:r w:rsidRPr="00577983">
        <w:rPr>
          <w:rFonts w:cstheme="minorHAnsi"/>
        </w:rPr>
        <w:t>ne</w:t>
      </w:r>
      <w:r w:rsidR="00A9623B" w:rsidRPr="00577983">
        <w:rPr>
          <w:rFonts w:cstheme="minorHAnsi"/>
        </w:rPr>
        <w:t>e</w:t>
      </w:r>
      <w:r w:rsidRPr="00577983">
        <w:rPr>
          <w:rFonts w:cstheme="minorHAnsi"/>
        </w:rPr>
        <w:t>d for a hearing.</w:t>
      </w:r>
      <w:r w:rsidR="008A5D4D">
        <w:rPr>
          <w:rFonts w:cstheme="minorHAnsi"/>
        </w:rPr>
        <w:t xml:space="preserve"> </w:t>
      </w:r>
      <w:r w:rsidRPr="00577983">
        <w:rPr>
          <w:rFonts w:cstheme="minorHAnsi"/>
        </w:rPr>
        <w:t xml:space="preserve"> Howeve</w:t>
      </w:r>
      <w:r w:rsidR="00A9623B" w:rsidRPr="00577983">
        <w:rPr>
          <w:rFonts w:cstheme="minorHAnsi"/>
        </w:rPr>
        <w:t xml:space="preserve">r, </w:t>
      </w:r>
      <w:r w:rsidRPr="00577983">
        <w:rPr>
          <w:rFonts w:cstheme="minorHAnsi"/>
        </w:rPr>
        <w:t>I will res</w:t>
      </w:r>
      <w:r w:rsidR="00A9623B" w:rsidRPr="00577983">
        <w:rPr>
          <w:rFonts w:cstheme="minorHAnsi"/>
        </w:rPr>
        <w:t xml:space="preserve">erve the option to convene a hearing </w:t>
      </w:r>
      <w:r w:rsidR="00A9623B" w:rsidRPr="00577983">
        <w:rPr>
          <w:rFonts w:cstheme="minorHAnsi"/>
        </w:rPr>
        <w:lastRenderedPageBreak/>
        <w:t xml:space="preserve">should </w:t>
      </w:r>
      <w:r w:rsidRPr="00577983">
        <w:rPr>
          <w:rFonts w:cstheme="minorHAnsi"/>
        </w:rPr>
        <w:t>a matter(s) come to light w</w:t>
      </w:r>
      <w:r w:rsidR="00293CC3" w:rsidRPr="00577983">
        <w:rPr>
          <w:rFonts w:cstheme="minorHAnsi"/>
        </w:rPr>
        <w:t xml:space="preserve">here I consider that </w:t>
      </w:r>
      <w:r w:rsidR="00A9623B" w:rsidRPr="00577983">
        <w:rPr>
          <w:rFonts w:cstheme="minorHAnsi"/>
        </w:rPr>
        <w:t xml:space="preserve">a </w:t>
      </w:r>
      <w:r w:rsidR="00293CC3" w:rsidRPr="00577983">
        <w:rPr>
          <w:rFonts w:cstheme="minorHAnsi"/>
        </w:rPr>
        <w:t>hearing</w:t>
      </w:r>
      <w:r w:rsidR="00A9623B" w:rsidRPr="00577983">
        <w:rPr>
          <w:rFonts w:cstheme="minorHAnsi"/>
        </w:rPr>
        <w:t xml:space="preserve"> is necessary to e</w:t>
      </w:r>
      <w:r w:rsidRPr="00577983">
        <w:rPr>
          <w:rFonts w:cstheme="minorHAnsi"/>
        </w:rPr>
        <w:t xml:space="preserve">nsure </w:t>
      </w:r>
      <w:r w:rsidR="00A9623B" w:rsidRPr="00577983">
        <w:rPr>
          <w:rFonts w:cstheme="minorHAnsi"/>
        </w:rPr>
        <w:t xml:space="preserve">the </w:t>
      </w:r>
      <w:r w:rsidRPr="00577983">
        <w:rPr>
          <w:rFonts w:cstheme="minorHAnsi"/>
        </w:rPr>
        <w:t xml:space="preserve">adequate examination of an issue, or to ensure that a person has a fair chance to put a case. </w:t>
      </w:r>
    </w:p>
    <w:p w14:paraId="66D7DC8F" w14:textId="023544E0" w:rsidR="00457F7B" w:rsidRDefault="00457F7B" w:rsidP="006F097D">
      <w:pPr>
        <w:spacing w:after="0" w:line="240" w:lineRule="auto"/>
        <w:rPr>
          <w:rFonts w:cstheme="minorHAnsi"/>
        </w:rPr>
      </w:pPr>
    </w:p>
    <w:p w14:paraId="50A00091" w14:textId="4507746C" w:rsidR="00457F7B" w:rsidRDefault="00457F7B" w:rsidP="00457F7B">
      <w:pPr>
        <w:spacing w:after="0" w:line="240" w:lineRule="auto"/>
        <w:rPr>
          <w:rFonts w:cstheme="minorHAnsi"/>
          <w:u w:val="single"/>
        </w:rPr>
      </w:pPr>
      <w:r w:rsidRPr="00457F7B">
        <w:rPr>
          <w:rFonts w:cstheme="minorHAnsi"/>
        </w:rPr>
        <w:t xml:space="preserve">4.       </w:t>
      </w:r>
      <w:r w:rsidR="0039796F" w:rsidRPr="0039796F">
        <w:rPr>
          <w:rFonts w:cstheme="minorHAnsi"/>
          <w:u w:val="single"/>
        </w:rPr>
        <w:t>Further Clarification</w:t>
      </w:r>
    </w:p>
    <w:p w14:paraId="71B30F9E" w14:textId="7D6B10F0" w:rsidR="00746DBA" w:rsidRDefault="00746DBA" w:rsidP="00457F7B">
      <w:pPr>
        <w:spacing w:after="0" w:line="240" w:lineRule="auto"/>
        <w:rPr>
          <w:rFonts w:cstheme="minorHAnsi"/>
          <w:u w:val="single"/>
        </w:rPr>
      </w:pPr>
    </w:p>
    <w:p w14:paraId="73D2E87A" w14:textId="1C4F14D5" w:rsidR="0064616B" w:rsidRPr="005B13CE" w:rsidRDefault="00746DBA" w:rsidP="0064616B">
      <w:pPr>
        <w:spacing w:after="0" w:line="240" w:lineRule="auto"/>
        <w:rPr>
          <w:rFonts w:cstheme="minorHAnsi"/>
        </w:rPr>
      </w:pPr>
      <w:r w:rsidRPr="00746DBA">
        <w:rPr>
          <w:rFonts w:cstheme="minorHAnsi"/>
        </w:rPr>
        <w:t>From my initial assessment of the Plan and supporting documents</w:t>
      </w:r>
      <w:r>
        <w:rPr>
          <w:rFonts w:cstheme="minorHAnsi"/>
        </w:rPr>
        <w:t xml:space="preserve">, I have identified a number of matters where I require some additional information from </w:t>
      </w:r>
      <w:r w:rsidR="00DE7187">
        <w:rPr>
          <w:rFonts w:cstheme="minorHAnsi"/>
        </w:rPr>
        <w:t xml:space="preserve">the Town Council and </w:t>
      </w:r>
      <w:r w:rsidR="002866BA">
        <w:rPr>
          <w:rFonts w:cstheme="minorHAnsi"/>
        </w:rPr>
        <w:t>District Council</w:t>
      </w:r>
      <w:r w:rsidR="00DE7187">
        <w:rPr>
          <w:rFonts w:cstheme="minorHAnsi"/>
        </w:rPr>
        <w:t>,</w:t>
      </w:r>
      <w:r>
        <w:rPr>
          <w:rFonts w:cstheme="minorHAnsi"/>
        </w:rPr>
        <w:t xml:space="preserve"> </w:t>
      </w:r>
      <w:r w:rsidR="0064616B">
        <w:rPr>
          <w:rFonts w:cstheme="minorHAnsi"/>
        </w:rPr>
        <w:t xml:space="preserve">which I have set out in the Annex to this letter. I would be grateful if you can seek to provide a written </w:t>
      </w:r>
      <w:r w:rsidR="0064616B" w:rsidRPr="00B1601B">
        <w:rPr>
          <w:rFonts w:cstheme="minorHAnsi"/>
        </w:rPr>
        <w:t>response</w:t>
      </w:r>
      <w:r w:rsidR="00A96C84">
        <w:rPr>
          <w:rFonts w:cstheme="minorHAnsi"/>
        </w:rPr>
        <w:t>(s)</w:t>
      </w:r>
      <w:r w:rsidR="0064616B" w:rsidRPr="00B1601B">
        <w:rPr>
          <w:rFonts w:cstheme="minorHAnsi"/>
        </w:rPr>
        <w:t xml:space="preserve"> </w:t>
      </w:r>
      <w:r w:rsidR="0064616B" w:rsidRPr="00AC459F">
        <w:rPr>
          <w:rFonts w:cstheme="minorHAnsi"/>
        </w:rPr>
        <w:t xml:space="preserve">by </w:t>
      </w:r>
      <w:r w:rsidR="00A96C84" w:rsidRPr="00A96C84">
        <w:rPr>
          <w:rFonts w:cstheme="minorHAnsi"/>
          <w:b/>
          <w:bCs/>
        </w:rPr>
        <w:t xml:space="preserve">Monday </w:t>
      </w:r>
      <w:r w:rsidR="00FC399B" w:rsidRPr="00A96C84">
        <w:rPr>
          <w:rFonts w:cstheme="minorHAnsi"/>
          <w:b/>
          <w:bCs/>
        </w:rPr>
        <w:t>2</w:t>
      </w:r>
      <w:r w:rsidR="002866BA" w:rsidRPr="00A96C84">
        <w:rPr>
          <w:rFonts w:cstheme="minorHAnsi"/>
          <w:b/>
          <w:bCs/>
        </w:rPr>
        <w:t>9</w:t>
      </w:r>
      <w:r w:rsidR="00FC399B" w:rsidRPr="00A96C84">
        <w:rPr>
          <w:rFonts w:cstheme="minorHAnsi"/>
          <w:b/>
          <w:bCs/>
        </w:rPr>
        <w:t xml:space="preserve"> November</w:t>
      </w:r>
      <w:r w:rsidR="005B13CE">
        <w:rPr>
          <w:rFonts w:cstheme="minorHAnsi"/>
          <w:b/>
          <w:bCs/>
        </w:rPr>
        <w:t xml:space="preserve"> 2021</w:t>
      </w:r>
      <w:r w:rsidR="005B13CE" w:rsidRPr="004C79CA">
        <w:rPr>
          <w:rFonts w:cstheme="minorHAnsi"/>
        </w:rPr>
        <w:t>.</w:t>
      </w:r>
    </w:p>
    <w:p w14:paraId="7B7E01ED" w14:textId="13F2F5F9" w:rsidR="00746DBA" w:rsidRDefault="00746DBA" w:rsidP="00457F7B">
      <w:pPr>
        <w:spacing w:after="0" w:line="240" w:lineRule="auto"/>
        <w:rPr>
          <w:rFonts w:cstheme="minorHAnsi"/>
        </w:rPr>
      </w:pPr>
    </w:p>
    <w:p w14:paraId="07EBF228" w14:textId="681A0955" w:rsidR="00203E41" w:rsidRPr="00B064FD" w:rsidRDefault="00746DBA" w:rsidP="00B064FD">
      <w:pPr>
        <w:spacing w:after="0" w:line="240" w:lineRule="auto"/>
        <w:rPr>
          <w:rFonts w:cstheme="minorHAnsi"/>
          <w:u w:val="single"/>
        </w:rPr>
      </w:pPr>
      <w:r>
        <w:rPr>
          <w:rFonts w:cstheme="minorHAnsi"/>
        </w:rPr>
        <w:t>5</w:t>
      </w:r>
      <w:r w:rsidR="00B064FD">
        <w:rPr>
          <w:rFonts w:cstheme="minorHAnsi"/>
        </w:rPr>
        <w:t xml:space="preserve">.       </w:t>
      </w:r>
      <w:r w:rsidR="00203E41" w:rsidRPr="00B064FD">
        <w:rPr>
          <w:rFonts w:cstheme="minorHAnsi"/>
          <w:u w:val="single"/>
        </w:rPr>
        <w:t>Examina</w:t>
      </w:r>
      <w:r w:rsidR="00A9623B" w:rsidRPr="00B064FD">
        <w:rPr>
          <w:rFonts w:cstheme="minorHAnsi"/>
          <w:u w:val="single"/>
        </w:rPr>
        <w:t>tion</w:t>
      </w:r>
      <w:r w:rsidR="00203E41" w:rsidRPr="00B064FD">
        <w:rPr>
          <w:rFonts w:cstheme="minorHAnsi"/>
          <w:u w:val="single"/>
        </w:rPr>
        <w:t xml:space="preserve"> Timetable</w:t>
      </w:r>
    </w:p>
    <w:p w14:paraId="4032F9C8" w14:textId="74F614E3" w:rsidR="004F1D2B" w:rsidRDefault="004F1D2B" w:rsidP="006F097D">
      <w:pPr>
        <w:spacing w:after="0" w:line="240" w:lineRule="auto"/>
        <w:rPr>
          <w:rFonts w:cstheme="minorHAnsi"/>
        </w:rPr>
      </w:pPr>
    </w:p>
    <w:p w14:paraId="0B23AC4A" w14:textId="58D8B541" w:rsidR="0039796F" w:rsidRDefault="004F1D2B" w:rsidP="0039796F">
      <w:pPr>
        <w:spacing w:after="0" w:line="240" w:lineRule="auto"/>
        <w:rPr>
          <w:rFonts w:cstheme="minorHAnsi"/>
        </w:rPr>
      </w:pPr>
      <w:r>
        <w:rPr>
          <w:rFonts w:cstheme="minorHAnsi"/>
        </w:rPr>
        <w:t>As you wil</w:t>
      </w:r>
      <w:r w:rsidR="00293CC3">
        <w:rPr>
          <w:rFonts w:cstheme="minorHAnsi"/>
        </w:rPr>
        <w:t>l</w:t>
      </w:r>
      <w:r>
        <w:rPr>
          <w:rFonts w:cstheme="minorHAnsi"/>
        </w:rPr>
        <w:t xml:space="preserve"> be aware, the inte</w:t>
      </w:r>
      <w:r w:rsidR="00293CC3">
        <w:rPr>
          <w:rFonts w:cstheme="minorHAnsi"/>
        </w:rPr>
        <w:t xml:space="preserve">ntion is to examine the </w:t>
      </w:r>
      <w:r w:rsidR="005A3E6C">
        <w:rPr>
          <w:rFonts w:cstheme="minorHAnsi"/>
        </w:rPr>
        <w:t>P</w:t>
      </w:r>
      <w:r w:rsidR="00293CC3">
        <w:rPr>
          <w:rFonts w:cstheme="minorHAnsi"/>
        </w:rPr>
        <w:t>lan</w:t>
      </w:r>
      <w:r w:rsidR="00577983">
        <w:rPr>
          <w:rFonts w:cstheme="minorHAnsi"/>
        </w:rPr>
        <w:t xml:space="preserve"> (</w:t>
      </w:r>
      <w:r w:rsidR="00293CC3">
        <w:rPr>
          <w:rFonts w:cstheme="minorHAnsi"/>
        </w:rPr>
        <w:t xml:space="preserve">including </w:t>
      </w:r>
      <w:r w:rsidR="00577983">
        <w:rPr>
          <w:rFonts w:cstheme="minorHAnsi"/>
        </w:rPr>
        <w:t xml:space="preserve">conduct of the </w:t>
      </w:r>
      <w:r w:rsidR="00293CC3">
        <w:rPr>
          <w:rFonts w:cstheme="minorHAnsi"/>
        </w:rPr>
        <w:t>site visit</w:t>
      </w:r>
      <w:r w:rsidR="00577983">
        <w:rPr>
          <w:rFonts w:cstheme="minorHAnsi"/>
        </w:rPr>
        <w:t>) with a view to providing a draft report (</w:t>
      </w:r>
      <w:r w:rsidR="00293CC3">
        <w:rPr>
          <w:rFonts w:cstheme="minorHAnsi"/>
        </w:rPr>
        <w:t>for</w:t>
      </w:r>
      <w:r w:rsidR="00F932D0">
        <w:rPr>
          <w:rFonts w:cstheme="minorHAnsi"/>
        </w:rPr>
        <w:t xml:space="preserve"> </w:t>
      </w:r>
      <w:r w:rsidR="00577983">
        <w:rPr>
          <w:rFonts w:cstheme="minorHAnsi"/>
        </w:rPr>
        <w:t>‘</w:t>
      </w:r>
      <w:r w:rsidR="00F932D0">
        <w:rPr>
          <w:rFonts w:cstheme="minorHAnsi"/>
        </w:rPr>
        <w:t>fact checking</w:t>
      </w:r>
      <w:r w:rsidR="00577983">
        <w:rPr>
          <w:rFonts w:cstheme="minorHAnsi"/>
        </w:rPr>
        <w:t>’)</w:t>
      </w:r>
      <w:r w:rsidR="00F932D0">
        <w:rPr>
          <w:rFonts w:cstheme="minorHAnsi"/>
        </w:rPr>
        <w:t xml:space="preserve"> within 4-6 week</w:t>
      </w:r>
      <w:r w:rsidR="003920A4">
        <w:rPr>
          <w:rFonts w:cstheme="minorHAnsi"/>
        </w:rPr>
        <w:t>s</w:t>
      </w:r>
      <w:r w:rsidR="00F932D0">
        <w:rPr>
          <w:rFonts w:cstheme="minorHAnsi"/>
        </w:rPr>
        <w:t xml:space="preserve"> </w:t>
      </w:r>
      <w:r w:rsidR="00293CC3">
        <w:rPr>
          <w:rFonts w:cstheme="minorHAnsi"/>
        </w:rPr>
        <w:t>of submission</w:t>
      </w:r>
      <w:r w:rsidR="000A1C7D">
        <w:rPr>
          <w:rFonts w:cstheme="minorHAnsi"/>
        </w:rPr>
        <w:t xml:space="preserve"> of the draft </w:t>
      </w:r>
      <w:r w:rsidR="005A3E6C">
        <w:rPr>
          <w:rFonts w:cstheme="minorHAnsi"/>
        </w:rPr>
        <w:t>P</w:t>
      </w:r>
      <w:r w:rsidR="000A1C7D">
        <w:rPr>
          <w:rFonts w:cstheme="minorHAnsi"/>
        </w:rPr>
        <w:t>lan</w:t>
      </w:r>
      <w:r w:rsidR="00293CC3">
        <w:rPr>
          <w:rFonts w:cstheme="minorHAnsi"/>
        </w:rPr>
        <w:t>.</w:t>
      </w:r>
      <w:r w:rsidR="009949D8">
        <w:rPr>
          <w:rFonts w:cstheme="minorHAnsi"/>
        </w:rPr>
        <w:t xml:space="preserve">  </w:t>
      </w:r>
      <w:r w:rsidR="00F57BE6">
        <w:rPr>
          <w:rFonts w:cstheme="minorHAnsi"/>
        </w:rPr>
        <w:t>However, a</w:t>
      </w:r>
      <w:r w:rsidR="0039796F">
        <w:rPr>
          <w:rFonts w:cstheme="minorHAnsi"/>
        </w:rPr>
        <w:t xml:space="preserve">s I have raised questions, I must provide you with sufficient opportunity to reply.  Consequentially, the examination timetable will be extended.  Please be assured that I will </w:t>
      </w:r>
      <w:r w:rsidR="00A96C84">
        <w:rPr>
          <w:rFonts w:cstheme="minorHAnsi"/>
        </w:rPr>
        <w:t>aim</w:t>
      </w:r>
      <w:r w:rsidR="0039796F">
        <w:rPr>
          <w:rFonts w:cstheme="minorHAnsi"/>
        </w:rPr>
        <w:t xml:space="preserve"> to mitigate any delay as far as is practicable. The IP</w:t>
      </w:r>
      <w:r w:rsidR="00F57BE6">
        <w:rPr>
          <w:rFonts w:cstheme="minorHAnsi"/>
        </w:rPr>
        <w:t>e</w:t>
      </w:r>
      <w:r w:rsidR="0039796F">
        <w:rPr>
          <w:rFonts w:cstheme="minorHAnsi"/>
        </w:rPr>
        <w:t xml:space="preserve"> office team will seek to keep you updated on the anticipated delivery date of the draft report. </w:t>
      </w:r>
    </w:p>
    <w:p w14:paraId="7E961D07" w14:textId="77777777" w:rsidR="00746DBA" w:rsidRPr="0000539E" w:rsidRDefault="00746DBA" w:rsidP="006F097D">
      <w:pPr>
        <w:spacing w:after="0" w:line="240" w:lineRule="auto"/>
        <w:rPr>
          <w:rFonts w:cstheme="minorHAnsi"/>
          <w:iCs/>
          <w:color w:val="FF0000"/>
        </w:rPr>
      </w:pPr>
    </w:p>
    <w:p w14:paraId="794C0892" w14:textId="2CEF58FE" w:rsidR="004F1D2B" w:rsidRDefault="004C6779" w:rsidP="006F097D">
      <w:pPr>
        <w:spacing w:after="0" w:line="240" w:lineRule="auto"/>
        <w:rPr>
          <w:rFonts w:cstheme="minorHAnsi"/>
        </w:rPr>
      </w:pPr>
      <w:r w:rsidRPr="004C6779">
        <w:rPr>
          <w:rFonts w:cstheme="minorHAnsi"/>
        </w:rPr>
        <w:t xml:space="preserve">If the </w:t>
      </w:r>
      <w:r w:rsidR="00207B12">
        <w:rPr>
          <w:rFonts w:cstheme="minorHAnsi"/>
        </w:rPr>
        <w:t>Town</w:t>
      </w:r>
      <w:r w:rsidR="0080082A">
        <w:rPr>
          <w:rFonts w:cstheme="minorHAnsi"/>
        </w:rPr>
        <w:t xml:space="preserve"> Council or</w:t>
      </w:r>
      <w:r w:rsidRPr="004C6779">
        <w:rPr>
          <w:rFonts w:cstheme="minorHAnsi"/>
        </w:rPr>
        <w:t xml:space="preserve"> Local Planning Authority </w:t>
      </w:r>
      <w:r w:rsidR="004F1D2B" w:rsidRPr="004F1D2B">
        <w:rPr>
          <w:rFonts w:cstheme="minorHAnsi"/>
        </w:rPr>
        <w:t xml:space="preserve">have any process </w:t>
      </w:r>
      <w:r w:rsidR="00F932D0" w:rsidRPr="004F1D2B">
        <w:rPr>
          <w:rFonts w:cstheme="minorHAnsi"/>
        </w:rPr>
        <w:t>q</w:t>
      </w:r>
      <w:r w:rsidR="00F932D0">
        <w:rPr>
          <w:rFonts w:cstheme="minorHAnsi"/>
        </w:rPr>
        <w:t>uestions</w:t>
      </w:r>
      <w:r w:rsidR="00A9623B">
        <w:rPr>
          <w:rFonts w:cstheme="minorHAnsi"/>
        </w:rPr>
        <w:t xml:space="preserve"> </w:t>
      </w:r>
      <w:r w:rsidR="00F932D0">
        <w:rPr>
          <w:rFonts w:cstheme="minorHAnsi"/>
        </w:rPr>
        <w:t>related</w:t>
      </w:r>
      <w:r w:rsidR="00A9623B">
        <w:rPr>
          <w:rFonts w:cstheme="minorHAnsi"/>
        </w:rPr>
        <w:t xml:space="preserve"> to </w:t>
      </w:r>
      <w:r w:rsidR="00CB72E8">
        <w:rPr>
          <w:rFonts w:cstheme="minorHAnsi"/>
        </w:rPr>
        <w:t xml:space="preserve">the </w:t>
      </w:r>
      <w:r w:rsidR="00DF13F9">
        <w:rPr>
          <w:rFonts w:cstheme="minorHAnsi"/>
        </w:rPr>
        <w:t>c</w:t>
      </w:r>
      <w:r w:rsidR="00A9623B">
        <w:rPr>
          <w:rFonts w:cstheme="minorHAnsi"/>
        </w:rPr>
        <w:t xml:space="preserve">onduct of the </w:t>
      </w:r>
      <w:r w:rsidR="00F932D0">
        <w:rPr>
          <w:rFonts w:cstheme="minorHAnsi"/>
        </w:rPr>
        <w:t>examination</w:t>
      </w:r>
      <w:r w:rsidR="00CB72E8">
        <w:rPr>
          <w:rFonts w:cstheme="minorHAnsi"/>
        </w:rPr>
        <w:t>,</w:t>
      </w:r>
      <w:r w:rsidR="00A9623B">
        <w:rPr>
          <w:rFonts w:cstheme="minorHAnsi"/>
        </w:rPr>
        <w:t xml:space="preserve"> </w:t>
      </w:r>
      <w:r w:rsidR="00CB72E8">
        <w:rPr>
          <w:rFonts w:cstheme="minorHAnsi"/>
        </w:rPr>
        <w:t xml:space="preserve">which </w:t>
      </w:r>
      <w:r w:rsidR="00A9623B">
        <w:rPr>
          <w:rFonts w:cstheme="minorHAnsi"/>
        </w:rPr>
        <w:t xml:space="preserve">you would like me to address, </w:t>
      </w:r>
      <w:r w:rsidR="004F1D2B" w:rsidRPr="004F1D2B">
        <w:rPr>
          <w:rFonts w:cstheme="minorHAnsi"/>
        </w:rPr>
        <w:t xml:space="preserve">please </w:t>
      </w:r>
      <w:r w:rsidR="00A9623B">
        <w:rPr>
          <w:rFonts w:cstheme="minorHAnsi"/>
        </w:rPr>
        <w:t>d</w:t>
      </w:r>
      <w:r w:rsidR="004F1D2B" w:rsidRPr="004F1D2B">
        <w:rPr>
          <w:rFonts w:cstheme="minorHAnsi"/>
        </w:rPr>
        <w:t>o not hesit</w:t>
      </w:r>
      <w:r w:rsidR="00A9623B">
        <w:rPr>
          <w:rFonts w:cstheme="minorHAnsi"/>
        </w:rPr>
        <w:t>ate to contact the office team in the first instance</w:t>
      </w:r>
      <w:r w:rsidR="00577983">
        <w:rPr>
          <w:rFonts w:cstheme="minorHAnsi"/>
        </w:rPr>
        <w:t xml:space="preserve">. </w:t>
      </w:r>
    </w:p>
    <w:p w14:paraId="6C2B372B" w14:textId="50F054FF" w:rsidR="004F1D2B" w:rsidRDefault="004F1D2B" w:rsidP="006F097D">
      <w:pPr>
        <w:spacing w:after="0" w:line="240" w:lineRule="auto"/>
        <w:rPr>
          <w:rFonts w:cstheme="minorHAnsi"/>
        </w:rPr>
      </w:pPr>
    </w:p>
    <w:p w14:paraId="37EA1C2F" w14:textId="68142DDE" w:rsidR="004F1D2B" w:rsidRPr="00834146" w:rsidRDefault="004F1D2B" w:rsidP="006F097D">
      <w:pPr>
        <w:spacing w:after="0" w:line="240" w:lineRule="auto"/>
        <w:rPr>
          <w:rFonts w:cstheme="minorHAnsi"/>
        </w:rPr>
      </w:pPr>
      <w:r w:rsidRPr="004F1D2B">
        <w:rPr>
          <w:rFonts w:cstheme="minorHAnsi"/>
        </w:rPr>
        <w:t xml:space="preserve">In the interests of transparency, may I prevail upon you to ensure </w:t>
      </w:r>
      <w:r w:rsidR="00834146">
        <w:rPr>
          <w:rFonts w:cstheme="minorHAnsi"/>
        </w:rPr>
        <w:t xml:space="preserve">that </w:t>
      </w:r>
      <w:r w:rsidRPr="004F1D2B">
        <w:rPr>
          <w:rFonts w:cstheme="minorHAnsi"/>
        </w:rPr>
        <w:t xml:space="preserve">a copy </w:t>
      </w:r>
      <w:r w:rsidR="00F932D0" w:rsidRPr="004F1D2B">
        <w:rPr>
          <w:rFonts w:cstheme="minorHAnsi"/>
        </w:rPr>
        <w:t>of this</w:t>
      </w:r>
      <w:r w:rsidRPr="004F1D2B">
        <w:rPr>
          <w:rFonts w:cstheme="minorHAnsi"/>
        </w:rPr>
        <w:t xml:space="preserve"> letter</w:t>
      </w:r>
      <w:r w:rsidR="00FC399B">
        <w:rPr>
          <w:rFonts w:cstheme="minorHAnsi"/>
        </w:rPr>
        <w:t xml:space="preserve"> and any subsequent response</w:t>
      </w:r>
      <w:r w:rsidR="00834146">
        <w:rPr>
          <w:rFonts w:cstheme="minorHAnsi"/>
        </w:rPr>
        <w:t xml:space="preserve"> </w:t>
      </w:r>
      <w:r w:rsidR="002C646D">
        <w:rPr>
          <w:rFonts w:cstheme="minorHAnsi"/>
        </w:rPr>
        <w:t>is</w:t>
      </w:r>
      <w:r w:rsidRPr="00834146">
        <w:rPr>
          <w:rFonts w:cstheme="minorHAnsi"/>
        </w:rPr>
        <w:t xml:space="preserve"> placed on the </w:t>
      </w:r>
      <w:r w:rsidR="00FC399B">
        <w:rPr>
          <w:rFonts w:cstheme="minorHAnsi"/>
        </w:rPr>
        <w:t>Town</w:t>
      </w:r>
      <w:r w:rsidR="0080082A">
        <w:rPr>
          <w:rFonts w:cstheme="minorHAnsi"/>
        </w:rPr>
        <w:t xml:space="preserve"> Council</w:t>
      </w:r>
      <w:r w:rsidR="00B1601B">
        <w:rPr>
          <w:rFonts w:cstheme="minorHAnsi"/>
        </w:rPr>
        <w:t xml:space="preserve"> and </w:t>
      </w:r>
      <w:r w:rsidR="00847C20">
        <w:rPr>
          <w:rFonts w:cstheme="minorHAnsi"/>
        </w:rPr>
        <w:t>North West Leicestershire District</w:t>
      </w:r>
      <w:r w:rsidR="00957ED2">
        <w:rPr>
          <w:rFonts w:cstheme="minorHAnsi"/>
        </w:rPr>
        <w:t xml:space="preserve"> Council</w:t>
      </w:r>
      <w:r w:rsidR="00577983" w:rsidRPr="00834146">
        <w:rPr>
          <w:rFonts w:cstheme="minorHAnsi"/>
        </w:rPr>
        <w:t>’s website</w:t>
      </w:r>
      <w:r w:rsidR="00B1601B">
        <w:rPr>
          <w:rFonts w:cstheme="minorHAnsi"/>
        </w:rPr>
        <w:t>s</w:t>
      </w:r>
      <w:r w:rsidR="00577983" w:rsidRPr="00834146">
        <w:rPr>
          <w:rFonts w:cstheme="minorHAnsi"/>
        </w:rPr>
        <w:t>.</w:t>
      </w:r>
      <w:r w:rsidRPr="00834146">
        <w:rPr>
          <w:rFonts w:cstheme="minorHAnsi"/>
        </w:rPr>
        <w:t xml:space="preserve"> </w:t>
      </w:r>
    </w:p>
    <w:p w14:paraId="0245A439" w14:textId="77777777" w:rsidR="004F1D2B" w:rsidRPr="00834146" w:rsidRDefault="004F1D2B" w:rsidP="006F097D">
      <w:pPr>
        <w:spacing w:after="0" w:line="240" w:lineRule="auto"/>
        <w:rPr>
          <w:rFonts w:cstheme="minorHAnsi"/>
        </w:rPr>
      </w:pPr>
    </w:p>
    <w:p w14:paraId="6C3C1551" w14:textId="21395380" w:rsidR="00B775F0" w:rsidRPr="004F1D2B" w:rsidRDefault="00B775F0" w:rsidP="006F097D">
      <w:pPr>
        <w:spacing w:after="0" w:line="240" w:lineRule="auto"/>
        <w:rPr>
          <w:rFonts w:cstheme="minorHAnsi"/>
        </w:rPr>
      </w:pPr>
      <w:r w:rsidRPr="004F1D2B">
        <w:rPr>
          <w:rFonts w:cstheme="minorHAnsi"/>
        </w:rPr>
        <w:t>Thank you in advance for your assistance.</w:t>
      </w:r>
    </w:p>
    <w:p w14:paraId="40247D01" w14:textId="77777777" w:rsidR="00B775F0" w:rsidRPr="004F1D2B" w:rsidRDefault="00B775F0" w:rsidP="006F097D">
      <w:pPr>
        <w:spacing w:after="0" w:line="240" w:lineRule="auto"/>
        <w:rPr>
          <w:rFonts w:cstheme="minorHAnsi"/>
        </w:rPr>
      </w:pPr>
    </w:p>
    <w:p w14:paraId="426992C9" w14:textId="132CFE4D" w:rsidR="00AD7815" w:rsidRPr="004F1D2B" w:rsidRDefault="00AD7815" w:rsidP="006F097D">
      <w:pPr>
        <w:spacing w:after="0" w:line="240" w:lineRule="auto"/>
        <w:rPr>
          <w:rFonts w:cstheme="minorHAnsi"/>
        </w:rPr>
      </w:pPr>
      <w:r w:rsidRPr="004F1D2B">
        <w:rPr>
          <w:rFonts w:cstheme="minorHAnsi"/>
        </w:rPr>
        <w:t>Your sincerely</w:t>
      </w:r>
    </w:p>
    <w:p w14:paraId="6730F31F" w14:textId="77777777" w:rsidR="00AD7815" w:rsidRPr="00612888" w:rsidRDefault="00AD7815" w:rsidP="006F097D">
      <w:pPr>
        <w:spacing w:after="0" w:line="240" w:lineRule="auto"/>
        <w:rPr>
          <w:rFonts w:cstheme="minorHAnsi"/>
        </w:rPr>
      </w:pPr>
      <w:r w:rsidRPr="00612888">
        <w:rPr>
          <w:rFonts w:cstheme="minorHAnsi"/>
        </w:rPr>
        <w:t xml:space="preserve"> </w:t>
      </w:r>
    </w:p>
    <w:p w14:paraId="5BEBDEC0" w14:textId="0B47B5BB" w:rsidR="00AD7815" w:rsidRPr="00DD4FE6" w:rsidRDefault="006D1DEB" w:rsidP="006F097D">
      <w:pPr>
        <w:spacing w:after="0" w:line="240" w:lineRule="auto"/>
        <w:rPr>
          <w:rFonts w:ascii="Monotype Corsiva" w:hAnsi="Monotype Corsiva" w:cs="Arial"/>
          <w:sz w:val="36"/>
          <w:szCs w:val="36"/>
        </w:rPr>
      </w:pPr>
      <w:r>
        <w:rPr>
          <w:rFonts w:ascii="Monotype Corsiva" w:hAnsi="Monotype Corsiva" w:cs="Arial"/>
          <w:sz w:val="36"/>
          <w:szCs w:val="36"/>
        </w:rPr>
        <w:t>Andrew Freeman</w:t>
      </w:r>
    </w:p>
    <w:p w14:paraId="02CD5A93" w14:textId="77777777" w:rsidR="00AD7815" w:rsidRDefault="00AD7815" w:rsidP="006F097D">
      <w:pPr>
        <w:spacing w:after="0" w:line="240" w:lineRule="auto"/>
        <w:rPr>
          <w:rFonts w:ascii="Arial" w:hAnsi="Arial" w:cs="Arial"/>
        </w:rPr>
      </w:pPr>
      <w:r>
        <w:rPr>
          <w:rFonts w:ascii="Arial" w:hAnsi="Arial" w:cs="Arial"/>
        </w:rPr>
        <w:t xml:space="preserve"> </w:t>
      </w:r>
    </w:p>
    <w:p w14:paraId="3CD75E8C" w14:textId="48E63DC9" w:rsidR="003E5502" w:rsidRDefault="00AD7815" w:rsidP="006F097D">
      <w:pPr>
        <w:spacing w:after="0" w:line="240" w:lineRule="auto"/>
        <w:rPr>
          <w:rFonts w:ascii="Calibri" w:hAnsi="Calibri" w:cs="Calibri"/>
        </w:rPr>
      </w:pPr>
      <w:r w:rsidRPr="00612888">
        <w:rPr>
          <w:rFonts w:ascii="Calibri" w:hAnsi="Calibri" w:cs="Calibri"/>
        </w:rPr>
        <w:t>Examiner</w:t>
      </w:r>
    </w:p>
    <w:p w14:paraId="43DD289A" w14:textId="166B7AF5" w:rsidR="00707A93" w:rsidRDefault="00707A93" w:rsidP="006F097D">
      <w:pPr>
        <w:spacing w:after="0" w:line="240" w:lineRule="auto"/>
        <w:rPr>
          <w:rFonts w:ascii="Calibri" w:hAnsi="Calibri" w:cs="Calibri"/>
        </w:rPr>
      </w:pPr>
    </w:p>
    <w:p w14:paraId="3458C8C5" w14:textId="4D1AF725" w:rsidR="00707A93" w:rsidRDefault="00707A93" w:rsidP="006F097D">
      <w:pPr>
        <w:spacing w:after="0" w:line="240" w:lineRule="auto"/>
        <w:rPr>
          <w:rFonts w:ascii="Calibri" w:hAnsi="Calibri" w:cs="Calibri"/>
        </w:rPr>
      </w:pPr>
    </w:p>
    <w:p w14:paraId="1E882E85" w14:textId="696D6341" w:rsidR="00707A93" w:rsidRDefault="00707A93" w:rsidP="006F097D">
      <w:pPr>
        <w:spacing w:after="0" w:line="240" w:lineRule="auto"/>
        <w:rPr>
          <w:rFonts w:ascii="Calibri" w:hAnsi="Calibri" w:cs="Calibri"/>
        </w:rPr>
      </w:pPr>
    </w:p>
    <w:p w14:paraId="2485A4A2" w14:textId="3609A388" w:rsidR="00707A93" w:rsidRDefault="00707A93" w:rsidP="006F097D">
      <w:pPr>
        <w:spacing w:after="0" w:line="240" w:lineRule="auto"/>
        <w:rPr>
          <w:rFonts w:ascii="Calibri" w:hAnsi="Calibri" w:cs="Calibri"/>
        </w:rPr>
      </w:pPr>
    </w:p>
    <w:p w14:paraId="2AD37997" w14:textId="0DEC5FE3" w:rsidR="00707A93" w:rsidRDefault="00707A93" w:rsidP="006F097D">
      <w:pPr>
        <w:spacing w:after="0" w:line="240" w:lineRule="auto"/>
        <w:rPr>
          <w:rFonts w:ascii="Calibri" w:hAnsi="Calibri" w:cs="Calibri"/>
        </w:rPr>
      </w:pPr>
    </w:p>
    <w:p w14:paraId="40274CA0" w14:textId="3EB362B4" w:rsidR="00707A93" w:rsidRDefault="00707A93" w:rsidP="006F097D">
      <w:pPr>
        <w:spacing w:after="0" w:line="240" w:lineRule="auto"/>
        <w:rPr>
          <w:rFonts w:ascii="Calibri" w:hAnsi="Calibri" w:cs="Calibri"/>
        </w:rPr>
      </w:pPr>
    </w:p>
    <w:p w14:paraId="02DE5F4C" w14:textId="27FA9A29" w:rsidR="00707A93" w:rsidRDefault="00707A93" w:rsidP="006F097D">
      <w:pPr>
        <w:spacing w:after="0" w:line="240" w:lineRule="auto"/>
        <w:rPr>
          <w:rFonts w:ascii="Calibri" w:hAnsi="Calibri" w:cs="Calibri"/>
        </w:rPr>
      </w:pPr>
    </w:p>
    <w:p w14:paraId="53F8EF89" w14:textId="100A470B" w:rsidR="00707A93" w:rsidRDefault="00707A93" w:rsidP="006F097D">
      <w:pPr>
        <w:spacing w:after="0" w:line="240" w:lineRule="auto"/>
        <w:rPr>
          <w:rFonts w:ascii="Calibri" w:hAnsi="Calibri" w:cs="Calibri"/>
        </w:rPr>
      </w:pPr>
    </w:p>
    <w:p w14:paraId="75543687" w14:textId="3ABCC876" w:rsidR="00707A93" w:rsidRDefault="00707A93" w:rsidP="006F097D">
      <w:pPr>
        <w:spacing w:after="0" w:line="240" w:lineRule="auto"/>
        <w:rPr>
          <w:rFonts w:ascii="Calibri" w:hAnsi="Calibri" w:cs="Calibri"/>
        </w:rPr>
      </w:pPr>
    </w:p>
    <w:p w14:paraId="1F407870" w14:textId="07593031" w:rsidR="00707A93" w:rsidRDefault="00707A93" w:rsidP="006F097D">
      <w:pPr>
        <w:spacing w:after="0" w:line="240" w:lineRule="auto"/>
        <w:rPr>
          <w:rFonts w:ascii="Calibri" w:hAnsi="Calibri" w:cs="Calibri"/>
        </w:rPr>
      </w:pPr>
    </w:p>
    <w:p w14:paraId="01913F35" w14:textId="77777777" w:rsidR="00F57BE6" w:rsidRDefault="00F57BE6">
      <w:pPr>
        <w:rPr>
          <w:rFonts w:ascii="Calibri" w:hAnsi="Calibri" w:cs="Calibri"/>
          <w:b/>
          <w:bCs/>
        </w:rPr>
      </w:pPr>
      <w:r>
        <w:rPr>
          <w:rFonts w:ascii="Calibri" w:hAnsi="Calibri" w:cs="Calibri"/>
          <w:b/>
          <w:bCs/>
        </w:rPr>
        <w:br w:type="page"/>
      </w:r>
    </w:p>
    <w:p w14:paraId="039A7091" w14:textId="7BBC4ADF" w:rsidR="00707A93" w:rsidRPr="00707A93" w:rsidRDefault="00707A93" w:rsidP="006F097D">
      <w:pPr>
        <w:spacing w:after="0" w:line="240" w:lineRule="auto"/>
        <w:rPr>
          <w:rFonts w:ascii="Calibri" w:hAnsi="Calibri" w:cs="Calibri"/>
          <w:b/>
          <w:bCs/>
        </w:rPr>
      </w:pPr>
      <w:r w:rsidRPr="00707A93">
        <w:rPr>
          <w:rFonts w:ascii="Calibri" w:hAnsi="Calibri" w:cs="Calibri"/>
          <w:b/>
          <w:bCs/>
        </w:rPr>
        <w:lastRenderedPageBreak/>
        <w:t>ANNEX</w:t>
      </w:r>
    </w:p>
    <w:p w14:paraId="69B1EB6D" w14:textId="69A1AE5B" w:rsidR="00707A93" w:rsidRDefault="00707A93" w:rsidP="006F097D">
      <w:pPr>
        <w:spacing w:after="0" w:line="240" w:lineRule="auto"/>
        <w:rPr>
          <w:rFonts w:ascii="Calibri" w:hAnsi="Calibri" w:cs="Calibri"/>
        </w:rPr>
      </w:pPr>
    </w:p>
    <w:p w14:paraId="129CFBA1" w14:textId="494E4977" w:rsidR="00707A93" w:rsidRDefault="00707A93" w:rsidP="00707A93">
      <w:pPr>
        <w:spacing w:after="0" w:line="240" w:lineRule="auto"/>
        <w:rPr>
          <w:rFonts w:ascii="Calibri" w:hAnsi="Calibri" w:cs="Calibri"/>
        </w:rPr>
      </w:pPr>
      <w:r w:rsidRPr="00BE4D46">
        <w:rPr>
          <w:rFonts w:ascii="Calibri" w:hAnsi="Calibri" w:cs="Calibri"/>
        </w:rPr>
        <w:t xml:space="preserve">From my initial reading of </w:t>
      </w:r>
      <w:r w:rsidR="00D45FA1">
        <w:rPr>
          <w:rFonts w:ascii="Calibri" w:hAnsi="Calibri" w:cs="Calibri"/>
        </w:rPr>
        <w:t xml:space="preserve">the </w:t>
      </w:r>
      <w:bookmarkStart w:id="0" w:name="_Hlk80797244"/>
      <w:r w:rsidR="002866BA">
        <w:rPr>
          <w:rFonts w:ascii="Calibri" w:hAnsi="Calibri" w:cs="Calibri"/>
        </w:rPr>
        <w:t>Blackfordby</w:t>
      </w:r>
      <w:r w:rsidRPr="00707A93">
        <w:rPr>
          <w:rFonts w:ascii="Calibri" w:hAnsi="Calibri" w:cs="Calibri"/>
        </w:rPr>
        <w:t xml:space="preserve"> Neighbourhood Plan </w:t>
      </w:r>
      <w:bookmarkEnd w:id="0"/>
      <w:r w:rsidRPr="00BE4D46">
        <w:rPr>
          <w:rFonts w:ascii="Calibri" w:hAnsi="Calibri" w:cs="Calibri"/>
        </w:rPr>
        <w:t xml:space="preserve">and the supporting evidence, I have the following questions for </w:t>
      </w:r>
      <w:r w:rsidR="00DE7187" w:rsidRPr="008A0686">
        <w:rPr>
          <w:rFonts w:eastAsia="Times New Roman"/>
        </w:rPr>
        <w:t>Ashby de la Zouch Town Council</w:t>
      </w:r>
      <w:r w:rsidR="0080082A">
        <w:rPr>
          <w:rFonts w:ascii="Calibri" w:hAnsi="Calibri" w:cs="Calibri"/>
        </w:rPr>
        <w:t xml:space="preserve"> </w:t>
      </w:r>
      <w:r w:rsidR="000F572D">
        <w:rPr>
          <w:rFonts w:ascii="Calibri" w:hAnsi="Calibri" w:cs="Calibri"/>
        </w:rPr>
        <w:t xml:space="preserve">and </w:t>
      </w:r>
      <w:r w:rsidR="00416E57">
        <w:rPr>
          <w:rFonts w:ascii="Calibri" w:hAnsi="Calibri" w:cs="Calibri"/>
        </w:rPr>
        <w:t xml:space="preserve">North West Leicestershire District </w:t>
      </w:r>
      <w:r w:rsidR="000F572D">
        <w:rPr>
          <w:rFonts w:ascii="Calibri" w:hAnsi="Calibri" w:cs="Calibri"/>
        </w:rPr>
        <w:t>Council</w:t>
      </w:r>
      <w:r>
        <w:rPr>
          <w:rFonts w:ascii="Calibri" w:hAnsi="Calibri" w:cs="Calibri"/>
        </w:rPr>
        <w:t xml:space="preserve">. </w:t>
      </w:r>
      <w:r w:rsidRPr="005C0806">
        <w:rPr>
          <w:rFonts w:ascii="Calibri" w:hAnsi="Calibri" w:cs="Calibri"/>
        </w:rPr>
        <w:t xml:space="preserve"> I have requested the submission of responses </w:t>
      </w:r>
      <w:r w:rsidRPr="00AD241B">
        <w:rPr>
          <w:rFonts w:ascii="Calibri" w:hAnsi="Calibri" w:cs="Calibri"/>
        </w:rPr>
        <w:t>by</w:t>
      </w:r>
      <w:r w:rsidRPr="009E1A1D">
        <w:rPr>
          <w:rFonts w:ascii="Calibri" w:hAnsi="Calibri" w:cs="Calibri"/>
          <w:b/>
          <w:bCs/>
        </w:rPr>
        <w:t xml:space="preserve"> </w:t>
      </w:r>
      <w:r w:rsidR="00C95612">
        <w:rPr>
          <w:rFonts w:ascii="Calibri" w:hAnsi="Calibri" w:cs="Calibri"/>
          <w:b/>
          <w:bCs/>
        </w:rPr>
        <w:t xml:space="preserve">Monday </w:t>
      </w:r>
      <w:r w:rsidR="00FC399B">
        <w:rPr>
          <w:rFonts w:ascii="Calibri" w:hAnsi="Calibri" w:cs="Calibri"/>
          <w:b/>
          <w:bCs/>
        </w:rPr>
        <w:t>2</w:t>
      </w:r>
      <w:r w:rsidR="002866BA">
        <w:rPr>
          <w:rFonts w:ascii="Calibri" w:hAnsi="Calibri" w:cs="Calibri"/>
          <w:b/>
          <w:bCs/>
        </w:rPr>
        <w:t>9</w:t>
      </w:r>
      <w:r w:rsidR="00FC399B">
        <w:rPr>
          <w:rFonts w:ascii="Calibri" w:hAnsi="Calibri" w:cs="Calibri"/>
          <w:b/>
          <w:bCs/>
        </w:rPr>
        <w:t xml:space="preserve"> November</w:t>
      </w:r>
      <w:r w:rsidR="0080082A" w:rsidRPr="009E1A1D">
        <w:rPr>
          <w:rFonts w:ascii="Calibri" w:hAnsi="Calibri" w:cs="Calibri"/>
          <w:b/>
          <w:bCs/>
        </w:rPr>
        <w:t xml:space="preserve"> 2021</w:t>
      </w:r>
      <w:r w:rsidR="00957ED2" w:rsidRPr="00C95612">
        <w:rPr>
          <w:rFonts w:ascii="Calibri" w:hAnsi="Calibri" w:cs="Calibri"/>
        </w:rPr>
        <w:t>,</w:t>
      </w:r>
      <w:r w:rsidR="002211B5" w:rsidRPr="00C95612">
        <w:rPr>
          <w:rFonts w:ascii="Calibri" w:hAnsi="Calibri" w:cs="Calibri"/>
        </w:rPr>
        <w:t xml:space="preserve"> </w:t>
      </w:r>
      <w:r w:rsidR="00C95612" w:rsidRPr="00C95612">
        <w:rPr>
          <w:rFonts w:ascii="Calibri" w:hAnsi="Calibri" w:cs="Calibri"/>
        </w:rPr>
        <w:t>al</w:t>
      </w:r>
      <w:r w:rsidR="002211B5" w:rsidRPr="00C95612">
        <w:rPr>
          <w:rFonts w:ascii="Calibri" w:hAnsi="Calibri" w:cs="Calibri"/>
        </w:rPr>
        <w:t>though</w:t>
      </w:r>
      <w:r w:rsidR="002211B5" w:rsidRPr="002211B5">
        <w:rPr>
          <w:rFonts w:ascii="Calibri" w:hAnsi="Calibri" w:cs="Calibri"/>
        </w:rPr>
        <w:t xml:space="preserve"> an earlier response would be much appreciated.</w:t>
      </w:r>
      <w:r w:rsidRPr="002211B5">
        <w:rPr>
          <w:rFonts w:ascii="Calibri" w:hAnsi="Calibri" w:cs="Calibri"/>
        </w:rPr>
        <w:t xml:space="preserve">  </w:t>
      </w:r>
    </w:p>
    <w:p w14:paraId="2CB5F438" w14:textId="5B66C7A8" w:rsidR="00707A93" w:rsidRDefault="00707A93" w:rsidP="006F097D">
      <w:pPr>
        <w:spacing w:after="0" w:line="240" w:lineRule="auto"/>
        <w:rPr>
          <w:rFonts w:ascii="Calibri" w:hAnsi="Calibri" w:cs="Calibri"/>
        </w:rPr>
      </w:pPr>
    </w:p>
    <w:p w14:paraId="68157049" w14:textId="77777777" w:rsidR="002866BA" w:rsidRPr="002866BA" w:rsidRDefault="002866BA" w:rsidP="002866BA">
      <w:pPr>
        <w:pStyle w:val="NoSpacing"/>
        <w:rPr>
          <w:rFonts w:ascii="Calibri" w:hAnsi="Calibri" w:cs="Calibri"/>
          <w:b/>
          <w:bCs/>
        </w:rPr>
      </w:pPr>
      <w:r w:rsidRPr="002866BA">
        <w:rPr>
          <w:rFonts w:ascii="Calibri" w:hAnsi="Calibri" w:cs="Calibri"/>
          <w:b/>
          <w:bCs/>
        </w:rPr>
        <w:t xml:space="preserve">Questions for </w:t>
      </w:r>
      <w:bookmarkStart w:id="1" w:name="_Hlk87873206"/>
      <w:r w:rsidRPr="002866BA">
        <w:rPr>
          <w:rFonts w:ascii="Calibri" w:hAnsi="Calibri" w:cs="Calibri"/>
          <w:b/>
          <w:bCs/>
        </w:rPr>
        <w:t>Ashby de la Zouch Town Council</w:t>
      </w:r>
      <w:bookmarkEnd w:id="1"/>
    </w:p>
    <w:p w14:paraId="1BE037D0" w14:textId="77777777" w:rsidR="002866BA" w:rsidRPr="002866BA" w:rsidRDefault="002866BA" w:rsidP="002866BA">
      <w:pPr>
        <w:pStyle w:val="NoSpacing"/>
        <w:rPr>
          <w:rFonts w:ascii="Calibri" w:hAnsi="Calibri" w:cs="Calibri"/>
        </w:rPr>
      </w:pPr>
    </w:p>
    <w:p w14:paraId="03C9F611" w14:textId="53626A39" w:rsidR="002866BA" w:rsidRPr="002866BA" w:rsidRDefault="002866BA" w:rsidP="002866BA">
      <w:pPr>
        <w:pStyle w:val="NoSpacing"/>
        <w:numPr>
          <w:ilvl w:val="0"/>
          <w:numId w:val="16"/>
        </w:numPr>
        <w:rPr>
          <w:rFonts w:ascii="Calibri" w:hAnsi="Calibri" w:cs="Calibri"/>
        </w:rPr>
      </w:pPr>
      <w:r w:rsidRPr="002866BA">
        <w:rPr>
          <w:rFonts w:ascii="Calibri" w:hAnsi="Calibri" w:cs="Calibri"/>
        </w:rPr>
        <w:t>Natural England’s Regulation 16 response seem</w:t>
      </w:r>
      <w:r w:rsidR="00C95612">
        <w:rPr>
          <w:rFonts w:ascii="Calibri" w:hAnsi="Calibri" w:cs="Calibri"/>
        </w:rPr>
        <w:t>s</w:t>
      </w:r>
      <w:r w:rsidRPr="002866BA">
        <w:rPr>
          <w:rFonts w:ascii="Calibri" w:hAnsi="Calibri" w:cs="Calibri"/>
        </w:rPr>
        <w:t xml:space="preserve"> to imply that N</w:t>
      </w:r>
      <w:r>
        <w:rPr>
          <w:rFonts w:ascii="Calibri" w:hAnsi="Calibri" w:cs="Calibri"/>
        </w:rPr>
        <w:t xml:space="preserve">atural </w:t>
      </w:r>
      <w:r w:rsidRPr="002866BA">
        <w:rPr>
          <w:rFonts w:ascii="Calibri" w:hAnsi="Calibri" w:cs="Calibri"/>
        </w:rPr>
        <w:t>E</w:t>
      </w:r>
      <w:r>
        <w:rPr>
          <w:rFonts w:ascii="Calibri" w:hAnsi="Calibri" w:cs="Calibri"/>
        </w:rPr>
        <w:t>ngland</w:t>
      </w:r>
      <w:r w:rsidRPr="002866BA">
        <w:rPr>
          <w:rFonts w:ascii="Calibri" w:hAnsi="Calibri" w:cs="Calibri"/>
        </w:rPr>
        <w:t xml:space="preserve"> has not seen the HRA Screening Opinion (and may not have seen the full SEA/Environment Report prepared for the Town Council by AECOM).  I would wish to see N</w:t>
      </w:r>
      <w:r>
        <w:rPr>
          <w:rFonts w:ascii="Calibri" w:hAnsi="Calibri" w:cs="Calibri"/>
        </w:rPr>
        <w:t xml:space="preserve">atural </w:t>
      </w:r>
      <w:r w:rsidRPr="002866BA">
        <w:rPr>
          <w:rFonts w:ascii="Calibri" w:hAnsi="Calibri" w:cs="Calibri"/>
        </w:rPr>
        <w:t>E</w:t>
      </w:r>
      <w:r>
        <w:rPr>
          <w:rFonts w:ascii="Calibri" w:hAnsi="Calibri" w:cs="Calibri"/>
        </w:rPr>
        <w:t>ngland</w:t>
      </w:r>
      <w:r w:rsidRPr="002866BA">
        <w:rPr>
          <w:rFonts w:ascii="Calibri" w:hAnsi="Calibri" w:cs="Calibri"/>
        </w:rPr>
        <w:t>’s comments regarding both matters.  Please comment.</w:t>
      </w:r>
    </w:p>
    <w:p w14:paraId="75F192EF" w14:textId="77777777" w:rsidR="002866BA" w:rsidRPr="002866BA" w:rsidRDefault="002866BA" w:rsidP="002866BA">
      <w:pPr>
        <w:pStyle w:val="NoSpacing"/>
        <w:ind w:left="720"/>
        <w:rPr>
          <w:rFonts w:ascii="Calibri" w:hAnsi="Calibri" w:cs="Calibri"/>
        </w:rPr>
      </w:pPr>
    </w:p>
    <w:p w14:paraId="4F9ED3D5" w14:textId="77777777" w:rsidR="002866BA" w:rsidRPr="002866BA" w:rsidRDefault="002866BA" w:rsidP="002866BA">
      <w:pPr>
        <w:pStyle w:val="ListParagraph"/>
        <w:numPr>
          <w:ilvl w:val="0"/>
          <w:numId w:val="16"/>
        </w:numPr>
        <w:rPr>
          <w:rFonts w:ascii="Calibri" w:hAnsi="Calibri" w:cs="Calibri"/>
        </w:rPr>
      </w:pPr>
      <w:r w:rsidRPr="002866BA">
        <w:rPr>
          <w:rFonts w:ascii="Calibri" w:hAnsi="Calibri" w:cs="Calibri"/>
        </w:rPr>
        <w:t>The Consultation Statement does not contain a summary of main issues and concerns from the Regulation 14 stage.  Please prepare some notes to satisfy this requirement.</w:t>
      </w:r>
    </w:p>
    <w:p w14:paraId="1B3179B5"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G2:  Please comment on the representations of the National Forest Company, Natural England and Severn Trent.</w:t>
      </w:r>
    </w:p>
    <w:p w14:paraId="5416DABC" w14:textId="77777777" w:rsidR="002866BA" w:rsidRPr="002866BA" w:rsidRDefault="002866BA" w:rsidP="002866BA">
      <w:pPr>
        <w:pStyle w:val="NoSpacing"/>
        <w:ind w:left="720"/>
        <w:rPr>
          <w:rFonts w:ascii="Calibri" w:hAnsi="Calibri" w:cs="Calibri"/>
        </w:rPr>
      </w:pPr>
    </w:p>
    <w:p w14:paraId="0BD2512A"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G2 a) – reference to any wider landscape views:  Are these the views protected under Policy ENV 7?  If not, how will an applicant know what are the qualifying views?</w:t>
      </w:r>
    </w:p>
    <w:p w14:paraId="1E807D32" w14:textId="77777777" w:rsidR="002866BA" w:rsidRPr="002866BA" w:rsidRDefault="002866BA" w:rsidP="002866BA">
      <w:pPr>
        <w:pStyle w:val="NoSpacing"/>
        <w:rPr>
          <w:rFonts w:ascii="Calibri" w:hAnsi="Calibri" w:cs="Calibri"/>
        </w:rPr>
      </w:pPr>
    </w:p>
    <w:p w14:paraId="424F9ED6"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G2 b):  Is more than one charging point per dwelling envisaged?</w:t>
      </w:r>
    </w:p>
    <w:p w14:paraId="038D5003" w14:textId="77777777" w:rsidR="002866BA" w:rsidRPr="002866BA" w:rsidRDefault="002866BA" w:rsidP="002866BA">
      <w:pPr>
        <w:pStyle w:val="NoSpacing"/>
        <w:rPr>
          <w:rFonts w:ascii="Calibri" w:hAnsi="Calibri" w:cs="Calibri"/>
        </w:rPr>
      </w:pPr>
    </w:p>
    <w:p w14:paraId="5F433584"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G2 c):  Please explain the thinking behind the preservation of elevations on biodiversity grounds?</w:t>
      </w:r>
    </w:p>
    <w:p w14:paraId="3068EC29" w14:textId="77777777" w:rsidR="002866BA" w:rsidRPr="002866BA" w:rsidRDefault="002866BA" w:rsidP="002866BA">
      <w:pPr>
        <w:pStyle w:val="NoSpacing"/>
        <w:ind w:left="720"/>
        <w:rPr>
          <w:rFonts w:ascii="Calibri" w:hAnsi="Calibri" w:cs="Calibri"/>
        </w:rPr>
      </w:pPr>
    </w:p>
    <w:p w14:paraId="4438A741"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G2 e):  Please provide links or other means by which details of the River Merse SAC, the Water Quality Management Plan and the Developer Contribution Scheme can be sourced by applicants?  How is it envisaged that the phasing of development will be brought about?</w:t>
      </w:r>
    </w:p>
    <w:p w14:paraId="4C753198" w14:textId="77777777" w:rsidR="002866BA" w:rsidRPr="002866BA" w:rsidRDefault="002866BA" w:rsidP="002866BA">
      <w:pPr>
        <w:pStyle w:val="NoSpacing"/>
        <w:rPr>
          <w:rFonts w:ascii="Calibri" w:hAnsi="Calibri" w:cs="Calibri"/>
        </w:rPr>
      </w:pPr>
    </w:p>
    <w:p w14:paraId="46FC6AE9"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 xml:space="preserve">Policy G2 f):  Is it envisaged that </w:t>
      </w:r>
      <w:r w:rsidRPr="002866BA">
        <w:rPr>
          <w:rFonts w:ascii="Calibri" w:hAnsi="Calibri" w:cs="Calibri"/>
          <w:i/>
          <w:iCs/>
        </w:rPr>
        <w:t xml:space="preserve">all </w:t>
      </w:r>
      <w:r w:rsidRPr="002866BA">
        <w:rPr>
          <w:rFonts w:ascii="Calibri" w:hAnsi="Calibri" w:cs="Calibri"/>
        </w:rPr>
        <w:t>development would incorporate sustainable drainage schemes?  What is meant by “the ecosystem service”?</w:t>
      </w:r>
    </w:p>
    <w:p w14:paraId="5C9E4C8D" w14:textId="77777777" w:rsidR="002866BA" w:rsidRPr="002866BA" w:rsidRDefault="002866BA" w:rsidP="002866BA">
      <w:pPr>
        <w:pStyle w:val="NoSpacing"/>
        <w:rPr>
          <w:rFonts w:ascii="Calibri" w:hAnsi="Calibri" w:cs="Calibri"/>
        </w:rPr>
      </w:pPr>
    </w:p>
    <w:p w14:paraId="3FEBAA3E" w14:textId="0191DEFC"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G2 h):  Please respond to the comments of North West Leicestershire District Council and Gladman.</w:t>
      </w:r>
    </w:p>
    <w:p w14:paraId="4EEEF160" w14:textId="77777777" w:rsidR="002866BA" w:rsidRPr="002866BA" w:rsidRDefault="002866BA" w:rsidP="002866BA">
      <w:pPr>
        <w:pStyle w:val="NoSpacing"/>
        <w:rPr>
          <w:rFonts w:ascii="Calibri" w:hAnsi="Calibri" w:cs="Calibri"/>
        </w:rPr>
      </w:pPr>
    </w:p>
    <w:p w14:paraId="3FAEDC72"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G2 i):  Where is an applicant to find details of best practice on the biodiversity aspects of roof and wall construction?   What are the “curfew hours” and is it realistic for sports lighting and the like to be switched off at such times?  Is it realistic for light spillage in bat foraging corridors to be limited to 1 Lux?  Are bat foraging corridors identified anywhere?</w:t>
      </w:r>
    </w:p>
    <w:p w14:paraId="324BE2D2" w14:textId="77777777" w:rsidR="002866BA" w:rsidRPr="002866BA" w:rsidRDefault="002866BA" w:rsidP="002866BA">
      <w:pPr>
        <w:pStyle w:val="NoSpacing"/>
        <w:rPr>
          <w:rFonts w:ascii="Calibri" w:hAnsi="Calibri" w:cs="Calibri"/>
        </w:rPr>
      </w:pPr>
    </w:p>
    <w:p w14:paraId="2449713A"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H1:  Please comment on the representations of the National Forest Company.  Please clarify by specific reference to the NPPF what is envisaged under “environmental net gain” (also in Policy ENV 2).  Are the “important existing landscape features” (other than those mentioned in the policy) identified anywhere?  What is the “identified important view” in Figure 12?</w:t>
      </w:r>
    </w:p>
    <w:p w14:paraId="308976DE" w14:textId="77777777" w:rsidR="002866BA" w:rsidRPr="002866BA" w:rsidRDefault="002866BA" w:rsidP="002866BA">
      <w:pPr>
        <w:pStyle w:val="NoSpacing"/>
        <w:rPr>
          <w:rFonts w:ascii="Calibri" w:hAnsi="Calibri" w:cs="Calibri"/>
        </w:rPr>
      </w:pPr>
    </w:p>
    <w:p w14:paraId="24A1F05A"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 xml:space="preserve">Policy H2:  What is the thinking behind the need for a viability assessment?  </w:t>
      </w:r>
    </w:p>
    <w:p w14:paraId="738E6E08" w14:textId="77777777" w:rsidR="002866BA" w:rsidRPr="002866BA" w:rsidRDefault="002866BA" w:rsidP="002866BA">
      <w:pPr>
        <w:pStyle w:val="NoSpacing"/>
        <w:rPr>
          <w:rFonts w:ascii="Calibri" w:hAnsi="Calibri" w:cs="Calibri"/>
        </w:rPr>
      </w:pPr>
    </w:p>
    <w:p w14:paraId="3A2011BB"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 xml:space="preserve">Policy H3:  Are there likely to be windfall opportunities other than through infilling or redevelopment?  </w:t>
      </w:r>
    </w:p>
    <w:p w14:paraId="7B551144" w14:textId="77777777" w:rsidR="002866BA" w:rsidRPr="002866BA" w:rsidRDefault="002866BA" w:rsidP="002866BA">
      <w:pPr>
        <w:pStyle w:val="NoSpacing"/>
        <w:rPr>
          <w:rFonts w:ascii="Calibri" w:hAnsi="Calibri" w:cs="Calibri"/>
        </w:rPr>
      </w:pPr>
    </w:p>
    <w:p w14:paraId="098451D8"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lastRenderedPageBreak/>
        <w:t>Policy H3 d):  Should the amenities of the occupiers of the host property be protected?</w:t>
      </w:r>
    </w:p>
    <w:p w14:paraId="344493ED" w14:textId="77777777" w:rsidR="002866BA" w:rsidRPr="002866BA" w:rsidRDefault="002866BA" w:rsidP="002866BA">
      <w:pPr>
        <w:pStyle w:val="NoSpacing"/>
        <w:rPr>
          <w:rFonts w:ascii="Calibri" w:hAnsi="Calibri" w:cs="Calibri"/>
        </w:rPr>
      </w:pPr>
    </w:p>
    <w:p w14:paraId="45EBB760"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 xml:space="preserve">Policy H4:  Please respond to the comments of North West Leicestershire District Council.  Would </w:t>
      </w:r>
      <w:r w:rsidRPr="002866BA">
        <w:rPr>
          <w:rFonts w:ascii="Calibri" w:hAnsi="Calibri" w:cs="Calibri"/>
          <w:i/>
          <w:iCs/>
        </w:rPr>
        <w:t>all</w:t>
      </w:r>
      <w:r w:rsidRPr="002866BA">
        <w:rPr>
          <w:rFonts w:ascii="Calibri" w:hAnsi="Calibri" w:cs="Calibri"/>
        </w:rPr>
        <w:t xml:space="preserve"> affordable housing be first offered to households who meet the criteria or just a proportion?</w:t>
      </w:r>
    </w:p>
    <w:p w14:paraId="7EE6B444" w14:textId="77777777" w:rsidR="002866BA" w:rsidRPr="002866BA" w:rsidRDefault="002866BA" w:rsidP="002866BA">
      <w:pPr>
        <w:pStyle w:val="NoSpacing"/>
        <w:rPr>
          <w:rFonts w:ascii="Calibri" w:hAnsi="Calibri" w:cs="Calibri"/>
        </w:rPr>
      </w:pPr>
    </w:p>
    <w:p w14:paraId="739E7F19" w14:textId="054425D8"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ENV 1:  Please respond to the comments of North West Leicestershire District Council.  Please identify any spaces where owners have not been consulted about designation/where objections have been raised (with details).</w:t>
      </w:r>
    </w:p>
    <w:p w14:paraId="227EDF97" w14:textId="77777777" w:rsidR="002866BA" w:rsidRPr="002866BA" w:rsidRDefault="002866BA" w:rsidP="002866BA">
      <w:pPr>
        <w:pStyle w:val="NoSpacing"/>
        <w:rPr>
          <w:rFonts w:ascii="Calibri" w:hAnsi="Calibri" w:cs="Calibri"/>
        </w:rPr>
      </w:pPr>
    </w:p>
    <w:p w14:paraId="785460EB" w14:textId="213E5381"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ENV 2:  On Figure 6, what is the significance of the elongated tan coloured parcels that are unreferenced; also</w:t>
      </w:r>
      <w:r>
        <w:rPr>
          <w:rFonts w:ascii="Calibri" w:hAnsi="Calibri" w:cs="Calibri"/>
        </w:rPr>
        <w:t>,</w:t>
      </w:r>
      <w:r w:rsidRPr="002866BA">
        <w:rPr>
          <w:rFonts w:ascii="Calibri" w:hAnsi="Calibri" w:cs="Calibri"/>
        </w:rPr>
        <w:t xml:space="preserve"> the unnumbered parcels in the lighter green colour?</w:t>
      </w:r>
    </w:p>
    <w:p w14:paraId="581718FF" w14:textId="77777777" w:rsidR="002866BA" w:rsidRPr="002866BA" w:rsidRDefault="002866BA" w:rsidP="002866BA">
      <w:pPr>
        <w:pStyle w:val="NoSpacing"/>
        <w:rPr>
          <w:rFonts w:ascii="Calibri" w:hAnsi="Calibri" w:cs="Calibri"/>
        </w:rPr>
      </w:pPr>
    </w:p>
    <w:p w14:paraId="0926D1C5" w14:textId="226C8352"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ENV 4:  Please respond to the comments of North West Leicestershire District Council and Gladman.</w:t>
      </w:r>
    </w:p>
    <w:p w14:paraId="314A31F5" w14:textId="77777777" w:rsidR="002866BA" w:rsidRPr="002866BA" w:rsidRDefault="002866BA" w:rsidP="002866BA">
      <w:pPr>
        <w:pStyle w:val="NoSpacing"/>
        <w:rPr>
          <w:rFonts w:ascii="Calibri" w:hAnsi="Calibri" w:cs="Calibri"/>
        </w:rPr>
      </w:pPr>
    </w:p>
    <w:p w14:paraId="066B511C"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ENV 5:  Please respond to the comments of North West Leicestershire District Council.</w:t>
      </w:r>
    </w:p>
    <w:p w14:paraId="5E134F20" w14:textId="77777777" w:rsidR="002866BA" w:rsidRPr="002866BA" w:rsidRDefault="002866BA" w:rsidP="002866BA">
      <w:pPr>
        <w:pStyle w:val="NoSpacing"/>
        <w:rPr>
          <w:rFonts w:ascii="Calibri" w:hAnsi="Calibri" w:cs="Calibri"/>
        </w:rPr>
      </w:pPr>
    </w:p>
    <w:p w14:paraId="25CF620F"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ENV 6 – locally significant habitats and species:  Are these identified somewhere?</w:t>
      </w:r>
    </w:p>
    <w:p w14:paraId="1FF18E5A" w14:textId="77777777" w:rsidR="002866BA" w:rsidRPr="002866BA" w:rsidRDefault="002866BA" w:rsidP="002866BA">
      <w:pPr>
        <w:pStyle w:val="NoSpacing"/>
        <w:rPr>
          <w:rFonts w:ascii="Calibri" w:hAnsi="Calibri" w:cs="Calibri"/>
        </w:rPr>
      </w:pPr>
    </w:p>
    <w:p w14:paraId="10EECF51"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 xml:space="preserve">Policy ENV 7 on River Mease SAC:  Is there any particular reason why this statement of support is included as a policy? </w:t>
      </w:r>
    </w:p>
    <w:p w14:paraId="349407E1" w14:textId="77777777" w:rsidR="002866BA" w:rsidRPr="002866BA" w:rsidRDefault="002866BA" w:rsidP="002866BA">
      <w:pPr>
        <w:pStyle w:val="NoSpacing"/>
        <w:rPr>
          <w:rFonts w:ascii="Calibri" w:hAnsi="Calibri" w:cs="Calibri"/>
        </w:rPr>
      </w:pPr>
    </w:p>
    <w:p w14:paraId="2DFF1815"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ENV 7 on Protection of Important Views:  Please respond to the comments of North West Leicestershire District Council.</w:t>
      </w:r>
    </w:p>
    <w:p w14:paraId="2E4BB333" w14:textId="77777777" w:rsidR="002866BA" w:rsidRPr="002866BA" w:rsidRDefault="002866BA" w:rsidP="002866BA">
      <w:pPr>
        <w:pStyle w:val="NoSpacing"/>
        <w:rPr>
          <w:rFonts w:ascii="Calibri" w:hAnsi="Calibri" w:cs="Calibri"/>
        </w:rPr>
      </w:pPr>
    </w:p>
    <w:p w14:paraId="29266FA4"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ENV 9:  Please respond to the comments of North West Leicestershire District Council and Heatons.</w:t>
      </w:r>
    </w:p>
    <w:p w14:paraId="42959E53" w14:textId="77777777" w:rsidR="002866BA" w:rsidRPr="002866BA" w:rsidRDefault="002866BA" w:rsidP="002866BA">
      <w:pPr>
        <w:pStyle w:val="NoSpacing"/>
        <w:rPr>
          <w:rFonts w:ascii="Calibri" w:hAnsi="Calibri" w:cs="Calibri"/>
        </w:rPr>
      </w:pPr>
    </w:p>
    <w:p w14:paraId="00E7B564"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 xml:space="preserve">Policy CFA1:  Is this policy intended to apply to </w:t>
      </w:r>
      <w:r w:rsidRPr="002866BA">
        <w:rPr>
          <w:rFonts w:ascii="Calibri" w:hAnsi="Calibri" w:cs="Calibri"/>
          <w:i/>
          <w:iCs/>
        </w:rPr>
        <w:t>all</w:t>
      </w:r>
      <w:r w:rsidRPr="002866BA">
        <w:rPr>
          <w:rFonts w:ascii="Calibri" w:hAnsi="Calibri" w:cs="Calibri"/>
        </w:rPr>
        <w:t xml:space="preserve"> the facilities identified in Section D?</w:t>
      </w:r>
    </w:p>
    <w:p w14:paraId="54266BA2" w14:textId="77777777" w:rsidR="002866BA" w:rsidRPr="002866BA" w:rsidRDefault="002866BA" w:rsidP="002866BA">
      <w:pPr>
        <w:pStyle w:val="NoSpacing"/>
        <w:rPr>
          <w:rFonts w:ascii="Calibri" w:hAnsi="Calibri" w:cs="Calibri"/>
        </w:rPr>
      </w:pPr>
    </w:p>
    <w:p w14:paraId="60FC096E"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BE1:  Please respond to the comments of North West Leicestershire District Council.</w:t>
      </w:r>
    </w:p>
    <w:p w14:paraId="4002B5A0" w14:textId="77777777" w:rsidR="002866BA" w:rsidRPr="002866BA" w:rsidRDefault="002866BA" w:rsidP="002866BA">
      <w:pPr>
        <w:pStyle w:val="NoSpacing"/>
        <w:rPr>
          <w:rFonts w:ascii="Calibri" w:hAnsi="Calibri" w:cs="Calibri"/>
        </w:rPr>
      </w:pPr>
    </w:p>
    <w:p w14:paraId="3A9485B0" w14:textId="4A0AC9ED" w:rsidR="002866BA" w:rsidRDefault="002866BA" w:rsidP="002866BA">
      <w:pPr>
        <w:pStyle w:val="NoSpacing"/>
        <w:numPr>
          <w:ilvl w:val="0"/>
          <w:numId w:val="16"/>
        </w:numPr>
        <w:rPr>
          <w:rFonts w:ascii="Calibri" w:hAnsi="Calibri" w:cs="Calibri"/>
        </w:rPr>
      </w:pPr>
      <w:r w:rsidRPr="002866BA">
        <w:rPr>
          <w:rFonts w:ascii="Calibri" w:hAnsi="Calibri" w:cs="Calibri"/>
        </w:rPr>
        <w:t>Policy BE2:  Please respond to the comments of North West Leicestershire District Council.</w:t>
      </w:r>
    </w:p>
    <w:p w14:paraId="1AF168A2" w14:textId="77777777" w:rsidR="002866BA" w:rsidRPr="002866BA" w:rsidRDefault="002866BA" w:rsidP="002866BA">
      <w:pPr>
        <w:pStyle w:val="NoSpacing"/>
        <w:rPr>
          <w:rFonts w:ascii="Calibri" w:hAnsi="Calibri" w:cs="Calibri"/>
        </w:rPr>
      </w:pPr>
    </w:p>
    <w:p w14:paraId="6ED99231"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BE2 – “well integrated into and complementing existing businesses”:  How does the Town Council envisage that this will be determined?</w:t>
      </w:r>
    </w:p>
    <w:p w14:paraId="2BCA592A" w14:textId="77777777" w:rsidR="002866BA" w:rsidRPr="002866BA" w:rsidRDefault="002866BA" w:rsidP="002866BA">
      <w:pPr>
        <w:pStyle w:val="NoSpacing"/>
        <w:rPr>
          <w:rFonts w:ascii="Calibri" w:hAnsi="Calibri" w:cs="Calibri"/>
        </w:rPr>
      </w:pPr>
    </w:p>
    <w:p w14:paraId="0CCB6160"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BE4:  Please comment on the representations of the National Forest Company.</w:t>
      </w:r>
    </w:p>
    <w:p w14:paraId="71634D6E" w14:textId="77777777" w:rsidR="002866BA" w:rsidRPr="002866BA" w:rsidRDefault="002866BA" w:rsidP="002866BA">
      <w:pPr>
        <w:pStyle w:val="NoSpacing"/>
        <w:rPr>
          <w:rFonts w:ascii="Calibri" w:hAnsi="Calibri" w:cs="Calibri"/>
        </w:rPr>
      </w:pPr>
    </w:p>
    <w:p w14:paraId="099E5F96"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 xml:space="preserve">Policy BE5:  To qualify for policy support, is it necessary for access or improvements to be provided to </w:t>
      </w:r>
      <w:r w:rsidRPr="002866BA">
        <w:rPr>
          <w:rFonts w:ascii="Calibri" w:hAnsi="Calibri" w:cs="Calibri"/>
          <w:i/>
          <w:iCs/>
        </w:rPr>
        <w:t xml:space="preserve">all </w:t>
      </w:r>
      <w:r w:rsidRPr="002866BA">
        <w:rPr>
          <w:rFonts w:ascii="Calibri" w:hAnsi="Calibri" w:cs="Calibri"/>
        </w:rPr>
        <w:t>businesses and households (as opposed to businesses and households in general)?</w:t>
      </w:r>
    </w:p>
    <w:p w14:paraId="1BC5C341" w14:textId="77777777" w:rsidR="002866BA" w:rsidRPr="002866BA" w:rsidRDefault="002866BA" w:rsidP="002866BA">
      <w:pPr>
        <w:pStyle w:val="NoSpacing"/>
        <w:rPr>
          <w:rFonts w:ascii="Calibri" w:hAnsi="Calibri" w:cs="Calibri"/>
        </w:rPr>
      </w:pPr>
    </w:p>
    <w:p w14:paraId="0CE04C37"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TR1:  Please respond to the comments of North West Leicestershire District Council.  Are “key village facilities” identified anywhere?</w:t>
      </w:r>
    </w:p>
    <w:p w14:paraId="13D884EB" w14:textId="77777777" w:rsidR="002866BA" w:rsidRPr="002866BA" w:rsidRDefault="002866BA" w:rsidP="002866BA">
      <w:pPr>
        <w:pStyle w:val="NoSpacing"/>
        <w:rPr>
          <w:rFonts w:ascii="Calibri" w:hAnsi="Calibri" w:cs="Calibri"/>
        </w:rPr>
      </w:pPr>
    </w:p>
    <w:p w14:paraId="746FE1EB" w14:textId="77777777" w:rsidR="002866BA" w:rsidRPr="002866BA" w:rsidRDefault="002866BA" w:rsidP="002866BA">
      <w:pPr>
        <w:pStyle w:val="NoSpacing"/>
        <w:numPr>
          <w:ilvl w:val="0"/>
          <w:numId w:val="16"/>
        </w:numPr>
        <w:rPr>
          <w:rFonts w:ascii="Calibri" w:hAnsi="Calibri" w:cs="Calibri"/>
        </w:rPr>
      </w:pPr>
      <w:r w:rsidRPr="002866BA">
        <w:rPr>
          <w:rFonts w:ascii="Calibri" w:hAnsi="Calibri" w:cs="Calibri"/>
        </w:rPr>
        <w:t>Policy TR3:  Would it be better to require provision of an electric vehicle charging point rather that to specify a particular type of electricity supply?</w:t>
      </w:r>
    </w:p>
    <w:p w14:paraId="033AD735" w14:textId="77777777" w:rsidR="002866BA" w:rsidRPr="002866BA" w:rsidRDefault="002866BA" w:rsidP="002866BA">
      <w:pPr>
        <w:pStyle w:val="NoSpacing"/>
        <w:rPr>
          <w:rFonts w:ascii="Calibri" w:hAnsi="Calibri" w:cs="Calibri"/>
        </w:rPr>
      </w:pPr>
      <w:r w:rsidRPr="002866BA">
        <w:rPr>
          <w:rFonts w:ascii="Calibri" w:hAnsi="Calibri" w:cs="Calibri"/>
        </w:rPr>
        <w:t xml:space="preserve"> </w:t>
      </w:r>
    </w:p>
    <w:p w14:paraId="035EAFD9" w14:textId="38A779B3" w:rsidR="002866BA" w:rsidRDefault="002866BA" w:rsidP="002866BA">
      <w:pPr>
        <w:pStyle w:val="NoSpacing"/>
        <w:rPr>
          <w:rFonts w:ascii="Calibri" w:hAnsi="Calibri" w:cs="Calibri"/>
          <w:b/>
          <w:bCs/>
        </w:rPr>
      </w:pPr>
    </w:p>
    <w:p w14:paraId="0BF494AF" w14:textId="40F8AA15" w:rsidR="002866BA" w:rsidRDefault="002866BA" w:rsidP="002866BA">
      <w:pPr>
        <w:pStyle w:val="NoSpacing"/>
        <w:rPr>
          <w:rFonts w:ascii="Calibri" w:hAnsi="Calibri" w:cs="Calibri"/>
          <w:b/>
          <w:bCs/>
        </w:rPr>
      </w:pPr>
    </w:p>
    <w:p w14:paraId="1EA1BD6D" w14:textId="3DECB140" w:rsidR="002866BA" w:rsidRDefault="002866BA" w:rsidP="002866BA">
      <w:pPr>
        <w:pStyle w:val="NoSpacing"/>
        <w:rPr>
          <w:rFonts w:ascii="Calibri" w:hAnsi="Calibri" w:cs="Calibri"/>
          <w:b/>
          <w:bCs/>
        </w:rPr>
      </w:pPr>
    </w:p>
    <w:p w14:paraId="3C58B5FF" w14:textId="324AD7FF" w:rsidR="002866BA" w:rsidRDefault="002866BA" w:rsidP="002866BA">
      <w:pPr>
        <w:pStyle w:val="NoSpacing"/>
        <w:rPr>
          <w:rFonts w:ascii="Calibri" w:hAnsi="Calibri" w:cs="Calibri"/>
          <w:b/>
          <w:bCs/>
        </w:rPr>
      </w:pPr>
    </w:p>
    <w:p w14:paraId="7C4D1BBD" w14:textId="77777777" w:rsidR="002866BA" w:rsidRPr="002866BA" w:rsidRDefault="002866BA" w:rsidP="002866BA">
      <w:pPr>
        <w:pStyle w:val="NoSpacing"/>
        <w:rPr>
          <w:rFonts w:ascii="Calibri" w:hAnsi="Calibri" w:cs="Calibri"/>
          <w:b/>
          <w:bCs/>
        </w:rPr>
      </w:pPr>
    </w:p>
    <w:p w14:paraId="628CD606" w14:textId="715DDB00" w:rsidR="002866BA" w:rsidRPr="002866BA" w:rsidRDefault="002866BA" w:rsidP="002866BA">
      <w:pPr>
        <w:pStyle w:val="NoSpacing"/>
        <w:rPr>
          <w:rFonts w:ascii="Calibri" w:hAnsi="Calibri" w:cs="Calibri"/>
          <w:b/>
          <w:bCs/>
        </w:rPr>
      </w:pPr>
      <w:r w:rsidRPr="002866BA">
        <w:rPr>
          <w:rFonts w:ascii="Calibri" w:hAnsi="Calibri" w:cs="Calibri"/>
          <w:b/>
          <w:bCs/>
        </w:rPr>
        <w:lastRenderedPageBreak/>
        <w:t>Question for Ashby de la Zouch Town Council and North West Leicestershire District Council</w:t>
      </w:r>
    </w:p>
    <w:p w14:paraId="4FFB8BDF" w14:textId="77777777" w:rsidR="002866BA" w:rsidRPr="002866BA" w:rsidRDefault="002866BA" w:rsidP="002866BA">
      <w:pPr>
        <w:pStyle w:val="NoSpacing"/>
        <w:rPr>
          <w:rFonts w:ascii="Calibri" w:hAnsi="Calibri" w:cs="Calibri"/>
          <w:b/>
          <w:bCs/>
        </w:rPr>
      </w:pPr>
    </w:p>
    <w:p w14:paraId="0031C38E" w14:textId="77777777" w:rsidR="002866BA" w:rsidRPr="002866BA" w:rsidRDefault="002866BA" w:rsidP="002866BA">
      <w:pPr>
        <w:pStyle w:val="NoSpacing"/>
        <w:rPr>
          <w:rFonts w:ascii="Calibri" w:hAnsi="Calibri" w:cs="Calibri"/>
        </w:rPr>
      </w:pPr>
    </w:p>
    <w:p w14:paraId="1027D463" w14:textId="77777777" w:rsidR="002866BA" w:rsidRPr="002866BA" w:rsidRDefault="002866BA" w:rsidP="002866BA">
      <w:pPr>
        <w:pStyle w:val="NoSpacing"/>
        <w:numPr>
          <w:ilvl w:val="0"/>
          <w:numId w:val="16"/>
        </w:numPr>
        <w:rPr>
          <w:rFonts w:ascii="Calibri" w:hAnsi="Calibri" w:cs="Calibri"/>
        </w:rPr>
      </w:pPr>
      <w:r w:rsidRPr="002866BA">
        <w:rPr>
          <w:rFonts w:ascii="Calibri" w:eastAsia="Times New Roman" w:hAnsi="Calibri" w:cs="Calibri"/>
          <w:bCs/>
        </w:rPr>
        <w:t>A revised version of the National Planning Policy Framework was published by the government on 20 July 2021 alongside a final version of the National Model Design Code.  I would be grateful if you could please advise me whether you consider any modifications in relation to the non-strategic matters covered by the draft Blackfordby Neighbourhood Plan are necessary as a result of the publications (other than amended referencing) and, if so, what these are?</w:t>
      </w:r>
    </w:p>
    <w:p w14:paraId="11066488" w14:textId="77777777" w:rsidR="00707A93" w:rsidRPr="002866BA" w:rsidRDefault="00707A93" w:rsidP="00FC399B">
      <w:pPr>
        <w:jc w:val="both"/>
        <w:rPr>
          <w:rFonts w:ascii="Calibri" w:hAnsi="Calibri" w:cs="Calibri"/>
        </w:rPr>
      </w:pPr>
    </w:p>
    <w:sectPr w:rsidR="00707A93" w:rsidRPr="002866BA" w:rsidSect="00315F64">
      <w:footerReference w:type="default" r:id="rId7"/>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D61C" w14:textId="77777777" w:rsidR="00BC769E" w:rsidRDefault="00BC769E">
      <w:pPr>
        <w:spacing w:after="0" w:line="240" w:lineRule="auto"/>
      </w:pPr>
      <w:r>
        <w:separator/>
      </w:r>
    </w:p>
  </w:endnote>
  <w:endnote w:type="continuationSeparator" w:id="0">
    <w:p w14:paraId="33AFA197" w14:textId="77777777" w:rsidR="00BC769E" w:rsidRDefault="00B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405F" w14:textId="2FA0DA5F" w:rsidR="00F5353C" w:rsidRDefault="25155227" w:rsidP="00D20769">
    <w:pPr>
      <w:pStyle w:val="Footer"/>
      <w:jc w:val="center"/>
      <w:rPr>
        <w:rFonts w:ascii="Microsoft JhengHei UI" w:eastAsia="Microsoft JhengHei UI" w:hAnsi="Microsoft JhengHei UI" w:cs="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sidR="00707A93">
      <w:rPr>
        <w:rFonts w:ascii="Microsoft JhengHei UI" w:eastAsia="Microsoft JhengHei UI" w:hAnsi="Microsoft JhengHei UI" w:cs="Microsoft JhengHei UI"/>
        <w:color w:val="002060"/>
        <w:sz w:val="20"/>
        <w:szCs w:val="20"/>
      </w:rPr>
      <w:t>3 Princes</w:t>
    </w:r>
    <w:r w:rsidR="00F5353C">
      <w:rPr>
        <w:rFonts w:ascii="Microsoft JhengHei UI" w:eastAsia="Microsoft JhengHei UI" w:hAnsi="Microsoft JhengHei UI" w:cs="Microsoft JhengHei UI"/>
        <w:color w:val="002060"/>
        <w:sz w:val="20"/>
        <w:szCs w:val="20"/>
      </w:rPr>
      <w:t xml:space="preserve"> S</w:t>
    </w:r>
    <w:r w:rsidR="00D91A8D">
      <w:rPr>
        <w:rFonts w:ascii="Microsoft JhengHei UI" w:eastAsia="Microsoft JhengHei UI" w:hAnsi="Microsoft JhengHei UI" w:cs="Microsoft JhengHei UI"/>
        <w:color w:val="002060"/>
        <w:sz w:val="20"/>
        <w:szCs w:val="20"/>
      </w:rPr>
      <w:t xml:space="preserve">treet, Bath BA1 </w:t>
    </w:r>
    <w:r w:rsidR="00707A93">
      <w:rPr>
        <w:rFonts w:ascii="Microsoft JhengHei UI" w:eastAsia="Microsoft JhengHei UI" w:hAnsi="Microsoft JhengHei UI" w:cs="Microsoft JhengHei UI"/>
        <w:color w:val="002060"/>
        <w:sz w:val="20"/>
        <w:szCs w:val="20"/>
      </w:rPr>
      <w:t>1H</w:t>
    </w:r>
    <w:r w:rsidR="00F5353C">
      <w:rPr>
        <w:rFonts w:ascii="Microsoft JhengHei UI" w:eastAsia="Microsoft JhengHei UI" w:hAnsi="Microsoft JhengHei UI" w:cs="Microsoft JhengHei UI"/>
        <w:color w:val="002060"/>
        <w:sz w:val="20"/>
        <w:szCs w:val="20"/>
      </w:rPr>
      <w:t xml:space="preserve">L  </w:t>
    </w:r>
  </w:p>
  <w:p w14:paraId="306EE737" w14:textId="09BED90C" w:rsidR="0070345D" w:rsidRPr="00D20769" w:rsidRDefault="00F5353C" w:rsidP="00D20769">
    <w:pPr>
      <w:pStyle w:val="Footer"/>
      <w:jc w:val="center"/>
      <w:rPr>
        <w:rFonts w:ascii="Microsoft JhengHei UI" w:eastAsia="Microsoft JhengHei UI" w:hAnsi="Microsoft JhengHei UI"/>
        <w:color w:val="002060"/>
        <w:sz w:val="20"/>
        <w:szCs w:val="20"/>
      </w:rPr>
    </w:pPr>
    <w:r>
      <w:rPr>
        <w:rFonts w:ascii="Microsoft JhengHei UI" w:eastAsia="Microsoft JhengHei UI" w:hAnsi="Microsoft JhengHei UI" w:cs="Microsoft JhengHei UI"/>
        <w:color w:val="002060"/>
        <w:sz w:val="20"/>
        <w:szCs w:val="20"/>
      </w:rPr>
      <w:t xml:space="preserve"> </w:t>
    </w:r>
    <w:r w:rsidR="25155227" w:rsidRPr="25155227">
      <w:rPr>
        <w:rFonts w:ascii="Microsoft JhengHei UI" w:eastAsia="Microsoft JhengHei UI" w:hAnsi="Microsoft JhengHei UI" w:cs="Microsoft JhengHei UI"/>
        <w:color w:val="002060"/>
        <w:sz w:val="20"/>
        <w:szCs w:val="20"/>
      </w:rPr>
      <w:t xml:space="preserve"> </w:t>
    </w:r>
    <w:r w:rsidR="25155227" w:rsidRPr="25155227">
      <w:rPr>
        <w:rFonts w:ascii="Microsoft JhengHei UI" w:eastAsia="Microsoft JhengHei UI" w:hAnsi="Microsoft JhengHei UI" w:cs="Microsoft JhengHei UI"/>
        <w:color w:val="92D050"/>
        <w:sz w:val="16"/>
        <w:szCs w:val="16"/>
      </w:rPr>
      <w:t xml:space="preserve">Registered in England and Wales. Company Reg. No. </w:t>
    </w:r>
    <w:r w:rsidR="008204CD">
      <w:rPr>
        <w:rFonts w:ascii="Microsoft JhengHei UI" w:eastAsia="Microsoft JhengHei UI" w:hAnsi="Microsoft JhengHei UI" w:cs="Microsoft JhengHei UI"/>
        <w:color w:val="92D050"/>
        <w:sz w:val="16"/>
        <w:szCs w:val="16"/>
      </w:rPr>
      <w:t>1</w:t>
    </w:r>
    <w:r w:rsidR="25155227" w:rsidRPr="25155227">
      <w:rPr>
        <w:rFonts w:ascii="Microsoft JhengHei UI" w:eastAsia="Microsoft JhengHei UI" w:hAnsi="Microsoft JhengHei UI" w:cs="Microsoft JhengHei UI"/>
        <w:color w:val="92D050"/>
        <w:sz w:val="16"/>
        <w:szCs w:val="16"/>
      </w:rPr>
      <w:t>0100118. VAT Reg. No. 237 7641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1946" w14:textId="77777777" w:rsidR="00BC769E" w:rsidRDefault="00BC769E">
      <w:pPr>
        <w:spacing w:after="0" w:line="240" w:lineRule="auto"/>
      </w:pPr>
      <w:r>
        <w:separator/>
      </w:r>
    </w:p>
  </w:footnote>
  <w:footnote w:type="continuationSeparator" w:id="0">
    <w:p w14:paraId="67EEAE6B" w14:textId="77777777" w:rsidR="00BC769E" w:rsidRDefault="00BC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120"/>
    <w:multiLevelType w:val="multilevel"/>
    <w:tmpl w:val="1E4CB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7" w15:restartNumberingAfterBreak="0">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8" w15:restartNumberingAfterBreak="0">
    <w:nsid w:val="4BDA20BF"/>
    <w:multiLevelType w:val="hybridMultilevel"/>
    <w:tmpl w:val="2E586B1E"/>
    <w:lvl w:ilvl="0" w:tplc="CB24CB84">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10" w15:restartNumberingAfterBreak="0">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6B89336F"/>
    <w:multiLevelType w:val="hybridMultilevel"/>
    <w:tmpl w:val="C13EFC1E"/>
    <w:lvl w:ilvl="0" w:tplc="B4C4608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A71060"/>
    <w:multiLevelType w:val="multilevel"/>
    <w:tmpl w:val="D5689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4" w15:restartNumberingAfterBreak="0">
    <w:nsid w:val="7B77678E"/>
    <w:multiLevelType w:val="hybridMultilevel"/>
    <w:tmpl w:val="23CE1C9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4"/>
  </w:num>
  <w:num w:numId="2">
    <w:abstractNumId w:val="2"/>
  </w:num>
  <w:num w:numId="3">
    <w:abstractNumId w:val="7"/>
  </w:num>
  <w:num w:numId="4">
    <w:abstractNumId w:val="10"/>
  </w:num>
  <w:num w:numId="5">
    <w:abstractNumId w:val="13"/>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
  </w:num>
  <w:num w:numId="13">
    <w:abstractNumId w:val="14"/>
  </w:num>
  <w:num w:numId="14">
    <w:abstractNumId w:val="1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1"/>
    <w:rsid w:val="0000539E"/>
    <w:rsid w:val="000203CC"/>
    <w:rsid w:val="00046825"/>
    <w:rsid w:val="00092238"/>
    <w:rsid w:val="000A1C7D"/>
    <w:rsid w:val="000C3A69"/>
    <w:rsid w:val="000C7731"/>
    <w:rsid w:val="000D6727"/>
    <w:rsid w:val="000E00C6"/>
    <w:rsid w:val="000F4564"/>
    <w:rsid w:val="000F572D"/>
    <w:rsid w:val="00107418"/>
    <w:rsid w:val="0011187C"/>
    <w:rsid w:val="0012172D"/>
    <w:rsid w:val="00130F8A"/>
    <w:rsid w:val="00134D74"/>
    <w:rsid w:val="001504F1"/>
    <w:rsid w:val="001601BC"/>
    <w:rsid w:val="00160D4B"/>
    <w:rsid w:val="00176E9A"/>
    <w:rsid w:val="0018619B"/>
    <w:rsid w:val="001902CD"/>
    <w:rsid w:val="00195B83"/>
    <w:rsid w:val="001A1E80"/>
    <w:rsid w:val="001A3800"/>
    <w:rsid w:val="001C592E"/>
    <w:rsid w:val="001D7EE8"/>
    <w:rsid w:val="001E0406"/>
    <w:rsid w:val="001E34A1"/>
    <w:rsid w:val="00203E41"/>
    <w:rsid w:val="00207B12"/>
    <w:rsid w:val="002211B5"/>
    <w:rsid w:val="002265B2"/>
    <w:rsid w:val="00243ACB"/>
    <w:rsid w:val="002544D1"/>
    <w:rsid w:val="00256176"/>
    <w:rsid w:val="00260B24"/>
    <w:rsid w:val="00273C74"/>
    <w:rsid w:val="00276203"/>
    <w:rsid w:val="00285981"/>
    <w:rsid w:val="002866BA"/>
    <w:rsid w:val="00287DD0"/>
    <w:rsid w:val="00291A1B"/>
    <w:rsid w:val="002924EE"/>
    <w:rsid w:val="00293CC3"/>
    <w:rsid w:val="002A16F7"/>
    <w:rsid w:val="002B085D"/>
    <w:rsid w:val="002B25B4"/>
    <w:rsid w:val="002B2635"/>
    <w:rsid w:val="002B37B8"/>
    <w:rsid w:val="002C646D"/>
    <w:rsid w:val="002D231C"/>
    <w:rsid w:val="002E1909"/>
    <w:rsid w:val="00300752"/>
    <w:rsid w:val="00310C37"/>
    <w:rsid w:val="00333A53"/>
    <w:rsid w:val="00360996"/>
    <w:rsid w:val="003660E8"/>
    <w:rsid w:val="003747D6"/>
    <w:rsid w:val="003920A4"/>
    <w:rsid w:val="00394B83"/>
    <w:rsid w:val="00395CA4"/>
    <w:rsid w:val="0039796F"/>
    <w:rsid w:val="003C3AA0"/>
    <w:rsid w:val="003C5182"/>
    <w:rsid w:val="003D104C"/>
    <w:rsid w:val="003D390D"/>
    <w:rsid w:val="003E2747"/>
    <w:rsid w:val="003E5502"/>
    <w:rsid w:val="003F1D18"/>
    <w:rsid w:val="00416E57"/>
    <w:rsid w:val="00435B86"/>
    <w:rsid w:val="00440A33"/>
    <w:rsid w:val="004444EB"/>
    <w:rsid w:val="00457F7B"/>
    <w:rsid w:val="00467727"/>
    <w:rsid w:val="00470D4A"/>
    <w:rsid w:val="00471FEF"/>
    <w:rsid w:val="00476BB8"/>
    <w:rsid w:val="00481CD1"/>
    <w:rsid w:val="004913A8"/>
    <w:rsid w:val="00494B05"/>
    <w:rsid w:val="004B122C"/>
    <w:rsid w:val="004B7C27"/>
    <w:rsid w:val="004C6779"/>
    <w:rsid w:val="004C79CA"/>
    <w:rsid w:val="004E65BB"/>
    <w:rsid w:val="004F1D2B"/>
    <w:rsid w:val="00537881"/>
    <w:rsid w:val="00553456"/>
    <w:rsid w:val="00557DB2"/>
    <w:rsid w:val="005646B6"/>
    <w:rsid w:val="00566659"/>
    <w:rsid w:val="00575FB9"/>
    <w:rsid w:val="00577983"/>
    <w:rsid w:val="00585053"/>
    <w:rsid w:val="005A3E6C"/>
    <w:rsid w:val="005B13CE"/>
    <w:rsid w:val="005B48A4"/>
    <w:rsid w:val="005F62E4"/>
    <w:rsid w:val="00601631"/>
    <w:rsid w:val="0061017A"/>
    <w:rsid w:val="00612888"/>
    <w:rsid w:val="00622840"/>
    <w:rsid w:val="00624392"/>
    <w:rsid w:val="006436A1"/>
    <w:rsid w:val="0064616B"/>
    <w:rsid w:val="0065080E"/>
    <w:rsid w:val="00652AE7"/>
    <w:rsid w:val="00653FEF"/>
    <w:rsid w:val="00663B80"/>
    <w:rsid w:val="00664947"/>
    <w:rsid w:val="00673C70"/>
    <w:rsid w:val="00674078"/>
    <w:rsid w:val="00675BF8"/>
    <w:rsid w:val="00697ACA"/>
    <w:rsid w:val="006B60D7"/>
    <w:rsid w:val="006D1DEB"/>
    <w:rsid w:val="006E5831"/>
    <w:rsid w:val="006E7090"/>
    <w:rsid w:val="006F097D"/>
    <w:rsid w:val="00707A93"/>
    <w:rsid w:val="0072108F"/>
    <w:rsid w:val="0072118B"/>
    <w:rsid w:val="007306A7"/>
    <w:rsid w:val="00746DBA"/>
    <w:rsid w:val="007509A3"/>
    <w:rsid w:val="00756925"/>
    <w:rsid w:val="007601A7"/>
    <w:rsid w:val="00772B5A"/>
    <w:rsid w:val="00791C46"/>
    <w:rsid w:val="007A465D"/>
    <w:rsid w:val="007D23F0"/>
    <w:rsid w:val="007D4C42"/>
    <w:rsid w:val="007E4A65"/>
    <w:rsid w:val="007F5A8E"/>
    <w:rsid w:val="0080082A"/>
    <w:rsid w:val="00804F37"/>
    <w:rsid w:val="00815B25"/>
    <w:rsid w:val="008175F4"/>
    <w:rsid w:val="008204CD"/>
    <w:rsid w:val="00825460"/>
    <w:rsid w:val="00830498"/>
    <w:rsid w:val="00834146"/>
    <w:rsid w:val="00845B48"/>
    <w:rsid w:val="00847C20"/>
    <w:rsid w:val="008744BE"/>
    <w:rsid w:val="008A0686"/>
    <w:rsid w:val="008A0889"/>
    <w:rsid w:val="008A0BC0"/>
    <w:rsid w:val="008A2751"/>
    <w:rsid w:val="008A5D4D"/>
    <w:rsid w:val="008E2588"/>
    <w:rsid w:val="00942422"/>
    <w:rsid w:val="00953D6D"/>
    <w:rsid w:val="00957ED2"/>
    <w:rsid w:val="00957FB1"/>
    <w:rsid w:val="009650C6"/>
    <w:rsid w:val="009678F3"/>
    <w:rsid w:val="009755FD"/>
    <w:rsid w:val="009949D8"/>
    <w:rsid w:val="00995C9A"/>
    <w:rsid w:val="0099700A"/>
    <w:rsid w:val="009A5387"/>
    <w:rsid w:val="009B4631"/>
    <w:rsid w:val="009C33E8"/>
    <w:rsid w:val="009C370E"/>
    <w:rsid w:val="009D0701"/>
    <w:rsid w:val="009D788A"/>
    <w:rsid w:val="009E05ED"/>
    <w:rsid w:val="009E06D7"/>
    <w:rsid w:val="009E1A1D"/>
    <w:rsid w:val="009F6B6B"/>
    <w:rsid w:val="00A14BAF"/>
    <w:rsid w:val="00A22293"/>
    <w:rsid w:val="00A22ECD"/>
    <w:rsid w:val="00A27199"/>
    <w:rsid w:val="00A438FD"/>
    <w:rsid w:val="00A5477B"/>
    <w:rsid w:val="00A62CBE"/>
    <w:rsid w:val="00A62DD1"/>
    <w:rsid w:val="00A64CCF"/>
    <w:rsid w:val="00A70222"/>
    <w:rsid w:val="00A86EC5"/>
    <w:rsid w:val="00A9623B"/>
    <w:rsid w:val="00A96C84"/>
    <w:rsid w:val="00AA0923"/>
    <w:rsid w:val="00AC039A"/>
    <w:rsid w:val="00AC459F"/>
    <w:rsid w:val="00AD241B"/>
    <w:rsid w:val="00AD7815"/>
    <w:rsid w:val="00AE5EE5"/>
    <w:rsid w:val="00AF043C"/>
    <w:rsid w:val="00AF2225"/>
    <w:rsid w:val="00AF4C84"/>
    <w:rsid w:val="00B004E7"/>
    <w:rsid w:val="00B06259"/>
    <w:rsid w:val="00B064FD"/>
    <w:rsid w:val="00B065AB"/>
    <w:rsid w:val="00B1601B"/>
    <w:rsid w:val="00B211C8"/>
    <w:rsid w:val="00B31038"/>
    <w:rsid w:val="00B31601"/>
    <w:rsid w:val="00B31D72"/>
    <w:rsid w:val="00B403E6"/>
    <w:rsid w:val="00B45599"/>
    <w:rsid w:val="00B535C8"/>
    <w:rsid w:val="00B775F0"/>
    <w:rsid w:val="00BA5EF2"/>
    <w:rsid w:val="00BB73E1"/>
    <w:rsid w:val="00BC769E"/>
    <w:rsid w:val="00BF3EAB"/>
    <w:rsid w:val="00C20A4A"/>
    <w:rsid w:val="00C408F9"/>
    <w:rsid w:val="00C50C98"/>
    <w:rsid w:val="00C535FE"/>
    <w:rsid w:val="00C53D4E"/>
    <w:rsid w:val="00C718F1"/>
    <w:rsid w:val="00C72766"/>
    <w:rsid w:val="00C95612"/>
    <w:rsid w:val="00C97AA4"/>
    <w:rsid w:val="00CA26DC"/>
    <w:rsid w:val="00CB4ACB"/>
    <w:rsid w:val="00CB65EE"/>
    <w:rsid w:val="00CB72E8"/>
    <w:rsid w:val="00CF5BAC"/>
    <w:rsid w:val="00D110C2"/>
    <w:rsid w:val="00D22B98"/>
    <w:rsid w:val="00D2638A"/>
    <w:rsid w:val="00D45FA1"/>
    <w:rsid w:val="00D50397"/>
    <w:rsid w:val="00D62569"/>
    <w:rsid w:val="00D65710"/>
    <w:rsid w:val="00D66AA8"/>
    <w:rsid w:val="00D90A72"/>
    <w:rsid w:val="00D91A8D"/>
    <w:rsid w:val="00D965FF"/>
    <w:rsid w:val="00D9720A"/>
    <w:rsid w:val="00DA1AA7"/>
    <w:rsid w:val="00DA6002"/>
    <w:rsid w:val="00DB5B81"/>
    <w:rsid w:val="00DC079D"/>
    <w:rsid w:val="00DC3973"/>
    <w:rsid w:val="00DC5856"/>
    <w:rsid w:val="00DD62B5"/>
    <w:rsid w:val="00DE4712"/>
    <w:rsid w:val="00DE7187"/>
    <w:rsid w:val="00DF13F9"/>
    <w:rsid w:val="00E01FFD"/>
    <w:rsid w:val="00E129C8"/>
    <w:rsid w:val="00E13308"/>
    <w:rsid w:val="00E2001C"/>
    <w:rsid w:val="00E2778F"/>
    <w:rsid w:val="00E27E43"/>
    <w:rsid w:val="00E3069D"/>
    <w:rsid w:val="00E42919"/>
    <w:rsid w:val="00E45F3C"/>
    <w:rsid w:val="00E55C31"/>
    <w:rsid w:val="00E81CC8"/>
    <w:rsid w:val="00E9178D"/>
    <w:rsid w:val="00E91B95"/>
    <w:rsid w:val="00EB2B58"/>
    <w:rsid w:val="00EC2B8B"/>
    <w:rsid w:val="00EC3E27"/>
    <w:rsid w:val="00EE3501"/>
    <w:rsid w:val="00EE4309"/>
    <w:rsid w:val="00EE50F9"/>
    <w:rsid w:val="00EE6FCC"/>
    <w:rsid w:val="00F04F21"/>
    <w:rsid w:val="00F07355"/>
    <w:rsid w:val="00F24072"/>
    <w:rsid w:val="00F31AE0"/>
    <w:rsid w:val="00F334BB"/>
    <w:rsid w:val="00F4487B"/>
    <w:rsid w:val="00F46748"/>
    <w:rsid w:val="00F50043"/>
    <w:rsid w:val="00F52CC7"/>
    <w:rsid w:val="00F5353C"/>
    <w:rsid w:val="00F55531"/>
    <w:rsid w:val="00F57112"/>
    <w:rsid w:val="00F57BE6"/>
    <w:rsid w:val="00F81E2E"/>
    <w:rsid w:val="00F932D0"/>
    <w:rsid w:val="00FA2F5E"/>
    <w:rsid w:val="00FB06E8"/>
    <w:rsid w:val="00FC399B"/>
    <w:rsid w:val="00FE74A6"/>
    <w:rsid w:val="00FF09D5"/>
    <w:rsid w:val="00FF0D7B"/>
    <w:rsid w:val="2515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D0CBF"/>
  <w15:chartTrackingRefBased/>
  <w15:docId w15:val="{B73C9BD3-B455-4B64-9EE2-7113E72F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styleId="Mention">
    <w:name w:val="Mention"/>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 w:type="character" w:styleId="CommentReference">
    <w:name w:val="annotation reference"/>
    <w:basedOn w:val="DefaultParagraphFont"/>
    <w:uiPriority w:val="99"/>
    <w:semiHidden/>
    <w:unhideWhenUsed/>
    <w:rsid w:val="0000539E"/>
    <w:rPr>
      <w:sz w:val="16"/>
      <w:szCs w:val="16"/>
    </w:rPr>
  </w:style>
  <w:style w:type="paragraph" w:styleId="CommentText">
    <w:name w:val="annotation text"/>
    <w:basedOn w:val="Normal"/>
    <w:link w:val="CommentTextChar"/>
    <w:uiPriority w:val="99"/>
    <w:semiHidden/>
    <w:unhideWhenUsed/>
    <w:rsid w:val="0000539E"/>
    <w:pPr>
      <w:spacing w:line="240" w:lineRule="auto"/>
    </w:pPr>
    <w:rPr>
      <w:sz w:val="20"/>
      <w:szCs w:val="20"/>
    </w:rPr>
  </w:style>
  <w:style w:type="character" w:customStyle="1" w:styleId="CommentTextChar">
    <w:name w:val="Comment Text Char"/>
    <w:basedOn w:val="DefaultParagraphFont"/>
    <w:link w:val="CommentText"/>
    <w:uiPriority w:val="99"/>
    <w:semiHidden/>
    <w:rsid w:val="0000539E"/>
    <w:rPr>
      <w:sz w:val="20"/>
      <w:szCs w:val="20"/>
    </w:rPr>
  </w:style>
  <w:style w:type="paragraph" w:styleId="CommentSubject">
    <w:name w:val="annotation subject"/>
    <w:basedOn w:val="CommentText"/>
    <w:next w:val="CommentText"/>
    <w:link w:val="CommentSubjectChar"/>
    <w:uiPriority w:val="99"/>
    <w:semiHidden/>
    <w:unhideWhenUsed/>
    <w:rsid w:val="0000539E"/>
    <w:rPr>
      <w:b/>
      <w:bCs/>
    </w:rPr>
  </w:style>
  <w:style w:type="character" w:customStyle="1" w:styleId="CommentSubjectChar">
    <w:name w:val="Comment Subject Char"/>
    <w:basedOn w:val="CommentTextChar"/>
    <w:link w:val="CommentSubject"/>
    <w:uiPriority w:val="99"/>
    <w:semiHidden/>
    <w:rsid w:val="0000539E"/>
    <w:rPr>
      <w:b/>
      <w:bCs/>
      <w:sz w:val="20"/>
      <w:szCs w:val="20"/>
    </w:rPr>
  </w:style>
  <w:style w:type="paragraph" w:styleId="NoSpacing">
    <w:name w:val="No Spacing"/>
    <w:uiPriority w:val="1"/>
    <w:qFormat/>
    <w:rsid w:val="00FC399B"/>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317804352">
      <w:bodyDiv w:val="1"/>
      <w:marLeft w:val="0"/>
      <w:marRight w:val="0"/>
      <w:marTop w:val="0"/>
      <w:marBottom w:val="0"/>
      <w:divBdr>
        <w:top w:val="none" w:sz="0" w:space="0" w:color="auto"/>
        <w:left w:val="none" w:sz="0" w:space="0" w:color="auto"/>
        <w:bottom w:val="none" w:sz="0" w:space="0" w:color="auto"/>
        <w:right w:val="none" w:sz="0" w:space="0" w:color="auto"/>
      </w:divBdr>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983561">
      <w:bodyDiv w:val="1"/>
      <w:marLeft w:val="0"/>
      <w:marRight w:val="0"/>
      <w:marTop w:val="0"/>
      <w:marBottom w:val="0"/>
      <w:divBdr>
        <w:top w:val="none" w:sz="0" w:space="0" w:color="auto"/>
        <w:left w:val="none" w:sz="0" w:space="0" w:color="auto"/>
        <w:bottom w:val="none" w:sz="0" w:space="0" w:color="auto"/>
        <w:right w:val="none" w:sz="0" w:space="0" w:color="auto"/>
      </w:divBdr>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127538">
      <w:bodyDiv w:val="1"/>
      <w:marLeft w:val="0"/>
      <w:marRight w:val="0"/>
      <w:marTop w:val="0"/>
      <w:marBottom w:val="0"/>
      <w:divBdr>
        <w:top w:val="none" w:sz="0" w:space="0" w:color="auto"/>
        <w:left w:val="none" w:sz="0" w:space="0" w:color="auto"/>
        <w:bottom w:val="none" w:sz="0" w:space="0" w:color="auto"/>
        <w:right w:val="none" w:sz="0" w:space="0" w:color="auto"/>
      </w:divBdr>
    </w:div>
    <w:div w:id="1559782819">
      <w:bodyDiv w:val="1"/>
      <w:marLeft w:val="0"/>
      <w:marRight w:val="0"/>
      <w:marTop w:val="0"/>
      <w:marBottom w:val="0"/>
      <w:divBdr>
        <w:top w:val="none" w:sz="0" w:space="0" w:color="auto"/>
        <w:left w:val="none" w:sz="0" w:space="0" w:color="auto"/>
        <w:bottom w:val="none" w:sz="0" w:space="0" w:color="auto"/>
        <w:right w:val="none" w:sz="0" w:space="0" w:color="auto"/>
      </w:divBdr>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10112332">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 w:id="204270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Armitage</dc:creator>
  <cp:keywords/>
  <dc:description/>
  <cp:lastModifiedBy>Melanie Mitchell</cp:lastModifiedBy>
  <cp:revision>2</cp:revision>
  <cp:lastPrinted>2020-12-09T10:18:00Z</cp:lastPrinted>
  <dcterms:created xsi:type="dcterms:W3CDTF">2021-11-29T08:56:00Z</dcterms:created>
  <dcterms:modified xsi:type="dcterms:W3CDTF">2021-11-29T08:56:00Z</dcterms:modified>
</cp:coreProperties>
</file>